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9E4" w:rsidRDefault="00E829E4" w:rsidP="0008218B">
      <w:pPr>
        <w:ind w:left="360" w:hanging="360"/>
        <w:jc w:val="both"/>
      </w:pPr>
      <w:r>
        <w:t>Príloha č. 1 – Špecifikácia predmetu zákazky</w:t>
      </w:r>
    </w:p>
    <w:p w:rsidR="00E829E4" w:rsidRDefault="00E829E4" w:rsidP="0008218B">
      <w:pPr>
        <w:ind w:left="360" w:hanging="360"/>
        <w:jc w:val="both"/>
      </w:pPr>
    </w:p>
    <w:p w:rsidR="0008218B" w:rsidRPr="00690A3C" w:rsidRDefault="0008218B" w:rsidP="0008218B">
      <w:pPr>
        <w:numPr>
          <w:ilvl w:val="0"/>
          <w:numId w:val="1"/>
        </w:numPr>
        <w:jc w:val="both"/>
        <w:rPr>
          <w:rFonts w:asciiTheme="minorHAnsi" w:hAnsiTheme="minorHAnsi"/>
          <w:sz w:val="22"/>
          <w:szCs w:val="22"/>
        </w:rPr>
      </w:pPr>
      <w:r w:rsidRPr="00690A3C">
        <w:rPr>
          <w:rFonts w:asciiTheme="minorHAnsi" w:hAnsiTheme="minorHAnsi"/>
          <w:b/>
          <w:sz w:val="22"/>
          <w:szCs w:val="22"/>
        </w:rPr>
        <w:t>Predmet obstarávania</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Predmetom obstarávania je :</w:t>
      </w: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Poskytovanie služby telefónnej ústredne vo forme virtuálnej ústredne na báze technológie VoIP. Dodávka potrebnej sieťovej infraštruktúry, montáž a inštalácia, a správa dodanej infraštruktúry. Doprava a zaškolenie. Správa a vybudovanie LAN Siete.</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1 Funkčné  a technické požiadavky pre Telefónnu ústredňu</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Požadované služby a vlastnosti jednotlivých služieb a komponentov. Objednávateľ požaduje zriadenie a nasledovnú prevádzku telekomunikačnej hlasovej služby takto:</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 Zriadenie virtuálnej privátnej hlasovej siete na báze VoIP (</w:t>
      </w:r>
      <w:proofErr w:type="spellStart"/>
      <w:r w:rsidRPr="00690A3C">
        <w:rPr>
          <w:rFonts w:asciiTheme="minorHAnsi" w:hAnsiTheme="minorHAnsi"/>
          <w:sz w:val="22"/>
          <w:szCs w:val="22"/>
        </w:rPr>
        <w:t>Voice</w:t>
      </w:r>
      <w:proofErr w:type="spellEnd"/>
      <w:r w:rsidRPr="00690A3C">
        <w:rPr>
          <w:rFonts w:asciiTheme="minorHAnsi" w:hAnsiTheme="minorHAnsi"/>
          <w:sz w:val="22"/>
          <w:szCs w:val="22"/>
        </w:rPr>
        <w:t xml:space="preserve"> over Internet </w:t>
      </w:r>
      <w:proofErr w:type="spellStart"/>
      <w:r w:rsidRPr="00690A3C">
        <w:rPr>
          <w:rFonts w:asciiTheme="minorHAnsi" w:hAnsiTheme="minorHAnsi"/>
          <w:sz w:val="22"/>
          <w:szCs w:val="22"/>
        </w:rPr>
        <w:t>Protocol</w:t>
      </w:r>
      <w:proofErr w:type="spellEnd"/>
      <w:r w:rsidRPr="00690A3C">
        <w:rPr>
          <w:rFonts w:asciiTheme="minorHAnsi" w:hAnsiTheme="minorHAnsi"/>
          <w:sz w:val="22"/>
          <w:szCs w:val="22"/>
        </w:rPr>
        <w:t>).</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lang w:val="en-US"/>
        </w:rPr>
      </w:pPr>
      <w:r w:rsidRPr="00690A3C">
        <w:rPr>
          <w:rFonts w:asciiTheme="minorHAnsi" w:hAnsiTheme="minorHAnsi"/>
          <w:sz w:val="22"/>
          <w:szCs w:val="22"/>
        </w:rPr>
        <w:t>- Vybudovanie virtuálnej privátnej hlasovej siete (ďalej len „VPN“), ktorá bude poskytovať služby vo všetkých lokalitách objednávateľa, podľa podrobného zoznamu v Tabuľke č. 1. Bude sa jednať o poskytovanie hlasových služieb na platforme objednávateľa. To znamená – dodávateľ vystavia sieť v rámci existujúcej MPLS VPN Siete (nie verejný internet) Minimálne požadované prenosové kapacity sú v priloženej Tabuľke 1.</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 Hlasová VPN bude poskytovať volania medzi IP telefónmi vo vlastnej MPLS VPN, volania do všetkých fixných aj mobilných sietí v rámci SR a volania do všetkých sietí do zahraničia.</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lang w:val="en-US"/>
        </w:rPr>
      </w:pPr>
      <w:r w:rsidRPr="00690A3C">
        <w:rPr>
          <w:rFonts w:asciiTheme="minorHAnsi" w:hAnsiTheme="minorHAnsi"/>
          <w:sz w:val="22"/>
          <w:szCs w:val="22"/>
        </w:rPr>
        <w:t xml:space="preserve">- Prestup medzi hlasovou VPN </w:t>
      </w:r>
      <w:r>
        <w:rPr>
          <w:rFonts w:asciiTheme="minorHAnsi" w:hAnsiTheme="minorHAnsi"/>
          <w:sz w:val="22"/>
          <w:szCs w:val="22"/>
        </w:rPr>
        <w:t>Objednávateľ</w:t>
      </w:r>
      <w:r w:rsidRPr="00690A3C">
        <w:rPr>
          <w:rFonts w:asciiTheme="minorHAnsi" w:hAnsiTheme="minorHAnsi"/>
          <w:sz w:val="22"/>
          <w:szCs w:val="22"/>
        </w:rPr>
        <w:t xml:space="preserve">a a VoIP platformou dodávateľa bude zrealizovaný v dátovom centre dodávateľa. Cez tento prestup budú smerované všetky volania do/z privátnej hlasovej siete zákazníka so všetkými predvoľbami zo všetkých lokalít verejného </w:t>
      </w:r>
      <w:r>
        <w:rPr>
          <w:rFonts w:asciiTheme="minorHAnsi" w:hAnsiTheme="minorHAnsi"/>
          <w:sz w:val="22"/>
          <w:szCs w:val="22"/>
        </w:rPr>
        <w:t>Objednávateľ</w:t>
      </w:r>
      <w:r w:rsidRPr="00690A3C">
        <w:rPr>
          <w:rFonts w:asciiTheme="minorHAnsi" w:hAnsiTheme="minorHAnsi"/>
          <w:sz w:val="22"/>
          <w:szCs w:val="22"/>
        </w:rPr>
        <w:t>a. Riešenie musí byť škálovateľné vzhľadom na v čase sa meniace potreby objednávateľa počas celej doby plnenia zmluvy a musí umožňovať rozšírenie dodávaných služieb a ďalšie, ako napr. presťahovanie ústrední do inej lokality, alebo do datacentra dodávateľa, či tretej strany.</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 xml:space="preserve">- Požaduje sa zachovanie všetkých existujúcich predvolieb a telefónnych čísiel verejného </w:t>
      </w:r>
      <w:r>
        <w:rPr>
          <w:rFonts w:asciiTheme="minorHAnsi" w:hAnsiTheme="minorHAnsi"/>
          <w:sz w:val="22"/>
          <w:szCs w:val="22"/>
        </w:rPr>
        <w:t>Objednávateľ</w:t>
      </w:r>
      <w:r w:rsidRPr="00690A3C">
        <w:rPr>
          <w:rFonts w:asciiTheme="minorHAnsi" w:hAnsiTheme="minorHAnsi"/>
          <w:sz w:val="22"/>
          <w:szCs w:val="22"/>
        </w:rPr>
        <w:t>a.</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 xml:space="preserve">- Objednávateľ predpokladá zriadenie hlasových účtov v predpokladanom počte cca 730 klapiek s možnosťou rozšírenia min. do 1000 VoIP klapiek.. Pre VoIP účty bude použité skrátené privátne číslovanie a vzájomné volania bez spoplatnenia. </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 xml:space="preserve">- Pre hlasové služby budú použité už existujúce telefónne aparáty Cisco SPA502G, SPA508G. Verejný </w:t>
      </w:r>
      <w:r>
        <w:rPr>
          <w:rFonts w:asciiTheme="minorHAnsi" w:hAnsiTheme="minorHAnsi"/>
          <w:sz w:val="22"/>
          <w:szCs w:val="22"/>
        </w:rPr>
        <w:t>Objednávateľ</w:t>
      </w:r>
      <w:r w:rsidRPr="00690A3C">
        <w:rPr>
          <w:rFonts w:asciiTheme="minorHAnsi" w:hAnsiTheme="minorHAnsi"/>
          <w:sz w:val="22"/>
          <w:szCs w:val="22"/>
        </w:rPr>
        <w:t xml:space="preserve"> si vyhradzuje právo zakúpiť telefónne aparáty so zľavou z cenníkových cien dodávateľa podľa ponuky. Uvedené počty hlasových účtov si verejný </w:t>
      </w:r>
      <w:r>
        <w:rPr>
          <w:rFonts w:asciiTheme="minorHAnsi" w:hAnsiTheme="minorHAnsi"/>
          <w:sz w:val="22"/>
          <w:szCs w:val="22"/>
        </w:rPr>
        <w:t>Objednávateľ</w:t>
      </w:r>
      <w:r w:rsidRPr="00690A3C">
        <w:rPr>
          <w:rFonts w:asciiTheme="minorHAnsi" w:hAnsiTheme="minorHAnsi"/>
          <w:sz w:val="22"/>
          <w:szCs w:val="22"/>
        </w:rPr>
        <w:t xml:space="preserve"> vyhradzuje meniť podľa aktuálnej potreby na základe odsúhlaseného preberacieho protokolu. Predpokladaný počet a rozmiestnenie telefónov je uvedené v priloženej tabuľke </w:t>
      </w:r>
      <w:r w:rsidR="00EB5BAC" w:rsidRPr="00690A3C">
        <w:rPr>
          <w:rFonts w:asciiTheme="minorHAnsi" w:hAnsiTheme="minorHAnsi"/>
          <w:sz w:val="22"/>
          <w:szCs w:val="22"/>
        </w:rPr>
        <w:t>podľa</w:t>
      </w:r>
      <w:r w:rsidRPr="00690A3C">
        <w:rPr>
          <w:rFonts w:asciiTheme="minorHAnsi" w:hAnsiTheme="minorHAnsi"/>
          <w:sz w:val="22"/>
          <w:szCs w:val="22"/>
        </w:rPr>
        <w:t xml:space="preserve"> lokality a tipu portu:</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 xml:space="preserve">- Služba bude pokrývať technickú infraštruktúru vrátane switchov pre pripojenie existujúcich VoIP telefónov. </w:t>
      </w:r>
      <w:proofErr w:type="spellStart"/>
      <w:r w:rsidRPr="00690A3C">
        <w:rPr>
          <w:rFonts w:asciiTheme="minorHAnsi" w:hAnsiTheme="minorHAnsi"/>
          <w:sz w:val="22"/>
          <w:szCs w:val="22"/>
        </w:rPr>
        <w:t>Switche</w:t>
      </w:r>
      <w:proofErr w:type="spellEnd"/>
      <w:r w:rsidRPr="00690A3C">
        <w:rPr>
          <w:rFonts w:asciiTheme="minorHAnsi" w:hAnsiTheme="minorHAnsi"/>
          <w:sz w:val="22"/>
          <w:szCs w:val="22"/>
        </w:rPr>
        <w:t xml:space="preserve"> budú súčasťou služby a v správe dodávateľa – budú spoločne využiteľné aj pre LAN sieť zadávateľa. Objednávateľ preferuje sieťové zariadenia Cisco alebo ich adekvátny ekvivalent. Zoznam zariadení je v priloženej Tabuľke 1 s požadovaným počtom zariadení a aktívnych portov. Počet zariadení </w:t>
      </w:r>
      <w:r w:rsidRPr="00690A3C">
        <w:rPr>
          <w:rFonts w:asciiTheme="minorHAnsi" w:hAnsiTheme="minorHAnsi"/>
          <w:sz w:val="22"/>
          <w:szCs w:val="22"/>
        </w:rPr>
        <w:lastRenderedPageBreak/>
        <w:t>a portov je nutný pre častú migráciu klapiek v </w:t>
      </w:r>
      <w:r w:rsidR="00EB5BAC" w:rsidRPr="00690A3C">
        <w:rPr>
          <w:rFonts w:asciiTheme="minorHAnsi" w:hAnsiTheme="minorHAnsi"/>
          <w:sz w:val="22"/>
          <w:szCs w:val="22"/>
        </w:rPr>
        <w:t>rámci</w:t>
      </w:r>
      <w:r w:rsidRPr="00690A3C">
        <w:rPr>
          <w:rFonts w:asciiTheme="minorHAnsi" w:hAnsiTheme="minorHAnsi"/>
          <w:sz w:val="22"/>
          <w:szCs w:val="22"/>
        </w:rPr>
        <w:t xml:space="preserve"> DP. Z tohto dôvodu Objednávateľ požaduje na každom zariadení technickú rezervu portov. Pre pripojenie switchov je možné využiť existujúcu optickú kabeláž(SM a MM) a metalickú </w:t>
      </w:r>
      <w:r w:rsidR="00EB5BAC" w:rsidRPr="00690A3C">
        <w:rPr>
          <w:rFonts w:asciiTheme="minorHAnsi" w:hAnsiTheme="minorHAnsi"/>
          <w:sz w:val="22"/>
          <w:szCs w:val="22"/>
        </w:rPr>
        <w:t>kabeláž</w:t>
      </w:r>
      <w:r w:rsidRPr="00690A3C">
        <w:rPr>
          <w:rFonts w:asciiTheme="minorHAnsi" w:hAnsiTheme="minorHAnsi"/>
          <w:sz w:val="22"/>
          <w:szCs w:val="22"/>
        </w:rPr>
        <w:t xml:space="preserve"> ak je voľná, inak je nutné ju dobudovať .</w:t>
      </w:r>
    </w:p>
    <w:p w:rsidR="0008218B" w:rsidRDefault="0008218B" w:rsidP="0008218B">
      <w:pPr>
        <w:rPr>
          <w:rFonts w:asciiTheme="minorHAnsi" w:hAnsiTheme="minorHAnsi"/>
          <w:sz w:val="22"/>
          <w:szCs w:val="22"/>
        </w:rPr>
      </w:pPr>
    </w:p>
    <w:p w:rsidR="0008218B" w:rsidRPr="00C44C34" w:rsidRDefault="0008218B" w:rsidP="0008218B">
      <w:pPr>
        <w:rPr>
          <w:rFonts w:asciiTheme="minorHAnsi" w:hAnsiTheme="minorHAnsi"/>
          <w:sz w:val="22"/>
          <w:szCs w:val="22"/>
        </w:rPr>
      </w:pPr>
      <w:r w:rsidRPr="00690A3C">
        <w:rPr>
          <w:rFonts w:asciiTheme="minorHAnsi" w:hAnsiTheme="minorHAnsi"/>
          <w:sz w:val="22"/>
          <w:szCs w:val="22"/>
        </w:rPr>
        <w:t xml:space="preserve">Pre </w:t>
      </w:r>
      <w:r w:rsidRPr="00C44C34">
        <w:rPr>
          <w:rFonts w:asciiTheme="minorHAnsi" w:hAnsiTheme="minorHAnsi"/>
          <w:sz w:val="22"/>
          <w:szCs w:val="22"/>
        </w:rPr>
        <w:t xml:space="preserve">VoIP telefóny nie je potreba  zriadiť lokálnu kabeláž od switchu k telefónu. V lokalite Olejkárska je nutná dodávka závesného </w:t>
      </w:r>
      <w:proofErr w:type="spellStart"/>
      <w:r w:rsidRPr="00C44C34">
        <w:rPr>
          <w:rFonts w:asciiTheme="minorHAnsi" w:hAnsiTheme="minorHAnsi"/>
          <w:sz w:val="22"/>
          <w:szCs w:val="22"/>
        </w:rPr>
        <w:t>racku</w:t>
      </w:r>
      <w:proofErr w:type="spellEnd"/>
      <w:r w:rsidRPr="00C44C34">
        <w:rPr>
          <w:rFonts w:asciiTheme="minorHAnsi" w:hAnsiTheme="minorHAnsi"/>
          <w:sz w:val="22"/>
          <w:szCs w:val="22"/>
        </w:rPr>
        <w:t xml:space="preserve"> pre umiestnenie novej technológie. Pre inštaláciu nových switchov a </w:t>
      </w:r>
      <w:r w:rsidR="00EB5BAC" w:rsidRPr="00C44C34">
        <w:rPr>
          <w:rFonts w:asciiTheme="minorHAnsi" w:hAnsiTheme="minorHAnsi"/>
          <w:sz w:val="22"/>
          <w:szCs w:val="22"/>
        </w:rPr>
        <w:t>ďalšej</w:t>
      </w:r>
      <w:r w:rsidRPr="00C44C34">
        <w:rPr>
          <w:rFonts w:asciiTheme="minorHAnsi" w:hAnsiTheme="minorHAnsi"/>
          <w:sz w:val="22"/>
          <w:szCs w:val="22"/>
        </w:rPr>
        <w:t xml:space="preserve"> potrebnej technológie od dodávateľa je odporúčaná obhliadka pre inštaláciu ďalších malých </w:t>
      </w:r>
      <w:proofErr w:type="spellStart"/>
      <w:r w:rsidRPr="00C44C34">
        <w:rPr>
          <w:rFonts w:asciiTheme="minorHAnsi" w:hAnsiTheme="minorHAnsi"/>
          <w:sz w:val="22"/>
          <w:szCs w:val="22"/>
        </w:rPr>
        <w:t>rackov</w:t>
      </w:r>
      <w:proofErr w:type="spellEnd"/>
      <w:r w:rsidRPr="00C44C34">
        <w:rPr>
          <w:rFonts w:asciiTheme="minorHAnsi" w:hAnsiTheme="minorHAnsi"/>
          <w:sz w:val="22"/>
          <w:szCs w:val="22"/>
        </w:rPr>
        <w:t xml:space="preserve"> alebo umiestnenia v existujúcom </w:t>
      </w:r>
      <w:proofErr w:type="spellStart"/>
      <w:r w:rsidRPr="00C44C34">
        <w:rPr>
          <w:rFonts w:asciiTheme="minorHAnsi" w:hAnsiTheme="minorHAnsi"/>
          <w:sz w:val="22"/>
          <w:szCs w:val="22"/>
        </w:rPr>
        <w:t>racku</w:t>
      </w:r>
      <w:proofErr w:type="spellEnd"/>
      <w:r w:rsidRPr="00C44C34">
        <w:rPr>
          <w:rFonts w:asciiTheme="minorHAnsi" w:hAnsiTheme="minorHAnsi"/>
          <w:sz w:val="22"/>
          <w:szCs w:val="22"/>
        </w:rPr>
        <w:t xml:space="preserve"> či miestnosti v jednotlivých lokalitách. Kontakt pre obhliadku je Mgr. Daniel </w:t>
      </w:r>
      <w:proofErr w:type="spellStart"/>
      <w:r w:rsidRPr="00C44C34">
        <w:rPr>
          <w:rFonts w:asciiTheme="minorHAnsi" w:hAnsiTheme="minorHAnsi"/>
          <w:sz w:val="22"/>
          <w:szCs w:val="22"/>
        </w:rPr>
        <w:t>Šucháň</w:t>
      </w:r>
      <w:proofErr w:type="spellEnd"/>
      <w:r w:rsidRPr="00C44C34">
        <w:rPr>
          <w:rFonts w:asciiTheme="minorHAnsi" w:hAnsiTheme="minorHAnsi"/>
          <w:sz w:val="22"/>
          <w:szCs w:val="22"/>
        </w:rPr>
        <w:t xml:space="preserve">, 0903 359 323, </w:t>
      </w:r>
      <w:hyperlink r:id="rId7" w:history="1">
        <w:r w:rsidR="00EB5BAC" w:rsidRPr="00266FF4">
          <w:rPr>
            <w:rStyle w:val="Hypertextovprepojenie"/>
            <w:rFonts w:asciiTheme="minorHAnsi" w:hAnsiTheme="minorHAnsi"/>
            <w:sz w:val="22"/>
            <w:szCs w:val="22"/>
          </w:rPr>
          <w:t>suchan.daniel@dpb.sk</w:t>
        </w:r>
      </w:hyperlink>
      <w:r w:rsidRPr="00C44C34">
        <w:rPr>
          <w:rFonts w:asciiTheme="minorHAnsi" w:hAnsiTheme="minorHAnsi"/>
          <w:sz w:val="22"/>
          <w:szCs w:val="22"/>
        </w:rPr>
        <w:t>, a obhliadku je možné realizovať v pracovných dňoch medzi 9,00-15,00 hod.</w:t>
      </w:r>
    </w:p>
    <w:p w:rsidR="0008218B" w:rsidRPr="00C44C34" w:rsidRDefault="0008218B" w:rsidP="0008218B">
      <w:pPr>
        <w:rPr>
          <w:rFonts w:asciiTheme="minorHAnsi" w:hAnsiTheme="minorHAnsi"/>
          <w:sz w:val="22"/>
          <w:szCs w:val="22"/>
        </w:rPr>
      </w:pPr>
      <w:r w:rsidRPr="00C44C34">
        <w:rPr>
          <w:rFonts w:asciiTheme="minorHAnsi" w:hAnsiTheme="minorHAnsi"/>
          <w:sz w:val="22"/>
          <w:szCs w:val="22"/>
        </w:rPr>
        <w:t>V lokalite Jurajov Dvor (Vajnorská ul</w:t>
      </w:r>
      <w:r w:rsidR="00EB5BAC">
        <w:rPr>
          <w:rFonts w:asciiTheme="minorHAnsi" w:hAnsiTheme="minorHAnsi"/>
          <w:sz w:val="22"/>
          <w:szCs w:val="22"/>
        </w:rPr>
        <w:t>.</w:t>
      </w:r>
      <w:r w:rsidRPr="00C44C34">
        <w:rPr>
          <w:rFonts w:asciiTheme="minorHAnsi" w:hAnsiTheme="minorHAnsi"/>
          <w:sz w:val="22"/>
          <w:szCs w:val="22"/>
        </w:rPr>
        <w:t xml:space="preserve">) a Račianska ul. je nutné zriadiť lokálne rádiové </w:t>
      </w:r>
      <w:proofErr w:type="spellStart"/>
      <w:r w:rsidRPr="00C44C34">
        <w:rPr>
          <w:rFonts w:asciiTheme="minorHAnsi" w:hAnsiTheme="minorHAnsi"/>
          <w:sz w:val="22"/>
          <w:szCs w:val="22"/>
        </w:rPr>
        <w:t>prepoje</w:t>
      </w:r>
      <w:proofErr w:type="spellEnd"/>
      <w:r w:rsidRPr="00C44C34">
        <w:rPr>
          <w:rFonts w:asciiTheme="minorHAnsi" w:hAnsiTheme="minorHAnsi"/>
          <w:sz w:val="22"/>
          <w:szCs w:val="22"/>
        </w:rPr>
        <w:t xml:space="preserve"> - dva v každej lokalite z dôvodu chýbajúcej káblovej infraštruktúry. </w:t>
      </w:r>
      <w:r w:rsidR="00EB5BAC" w:rsidRPr="00C44C34">
        <w:rPr>
          <w:rFonts w:asciiTheme="minorHAnsi" w:hAnsiTheme="minorHAnsi"/>
          <w:sz w:val="22"/>
          <w:szCs w:val="22"/>
        </w:rPr>
        <w:t>Môže</w:t>
      </w:r>
      <w:r w:rsidRPr="00C44C34">
        <w:rPr>
          <w:rFonts w:asciiTheme="minorHAnsi" w:hAnsiTheme="minorHAnsi"/>
          <w:sz w:val="22"/>
          <w:szCs w:val="22"/>
        </w:rPr>
        <w:t xml:space="preserve"> ísť o </w:t>
      </w:r>
      <w:r w:rsidR="00EB5BAC" w:rsidRPr="00C44C34">
        <w:rPr>
          <w:rFonts w:asciiTheme="minorHAnsi" w:hAnsiTheme="minorHAnsi"/>
          <w:sz w:val="22"/>
          <w:szCs w:val="22"/>
        </w:rPr>
        <w:t>voľné</w:t>
      </w:r>
      <w:r w:rsidRPr="00C44C34">
        <w:rPr>
          <w:rFonts w:asciiTheme="minorHAnsi" w:hAnsiTheme="minorHAnsi"/>
          <w:sz w:val="22"/>
          <w:szCs w:val="22"/>
        </w:rPr>
        <w:t xml:space="preserve"> pásmo 2,4 GHz s 1Gbit interface. </w:t>
      </w:r>
    </w:p>
    <w:p w:rsidR="0008218B" w:rsidRPr="00C44C34" w:rsidRDefault="0008218B" w:rsidP="0008218B">
      <w:pPr>
        <w:rPr>
          <w:rFonts w:asciiTheme="minorHAnsi" w:hAnsiTheme="minorHAnsi"/>
          <w:sz w:val="22"/>
          <w:szCs w:val="22"/>
        </w:rPr>
      </w:pPr>
      <w:r w:rsidRPr="00C44C34">
        <w:rPr>
          <w:rFonts w:asciiTheme="minorHAnsi" w:hAnsiTheme="minorHAnsi"/>
          <w:sz w:val="22"/>
          <w:szCs w:val="22"/>
        </w:rPr>
        <w:t xml:space="preserve">Pre pripojenie </w:t>
      </w:r>
      <w:r w:rsidR="00EB5BAC" w:rsidRPr="00C44C34">
        <w:rPr>
          <w:rFonts w:asciiTheme="minorHAnsi" w:hAnsiTheme="minorHAnsi"/>
          <w:sz w:val="22"/>
          <w:szCs w:val="22"/>
        </w:rPr>
        <w:t>analógových</w:t>
      </w:r>
      <w:r w:rsidRPr="00C44C34">
        <w:rPr>
          <w:rFonts w:asciiTheme="minorHAnsi" w:hAnsiTheme="minorHAnsi"/>
          <w:sz w:val="22"/>
          <w:szCs w:val="22"/>
        </w:rPr>
        <w:t xml:space="preserve"> telefónov požadujeme prevodníky </w:t>
      </w:r>
      <w:proofErr w:type="spellStart"/>
      <w:r w:rsidRPr="00C44C34">
        <w:rPr>
          <w:rFonts w:asciiTheme="minorHAnsi" w:hAnsiTheme="minorHAnsi"/>
          <w:sz w:val="22"/>
          <w:szCs w:val="22"/>
        </w:rPr>
        <w:t>analóg</w:t>
      </w:r>
      <w:proofErr w:type="spellEnd"/>
      <w:r w:rsidRPr="00C44C34">
        <w:rPr>
          <w:rFonts w:asciiTheme="minorHAnsi" w:hAnsiTheme="minorHAnsi"/>
          <w:sz w:val="22"/>
          <w:szCs w:val="22"/>
        </w:rPr>
        <w:t xml:space="preserve">/ VoIP integrované s VoIP telefónnou ústredňou. Analógové porty sú využívané aj na dátový prenos(čerpadlo pohonných hmôt). Pre pripojenie analógových </w:t>
      </w:r>
      <w:proofErr w:type="spellStart"/>
      <w:r w:rsidRPr="00C44C34">
        <w:rPr>
          <w:rFonts w:asciiTheme="minorHAnsi" w:hAnsiTheme="minorHAnsi"/>
          <w:sz w:val="22"/>
          <w:szCs w:val="22"/>
        </w:rPr>
        <w:t>FAXov</w:t>
      </w:r>
      <w:proofErr w:type="spellEnd"/>
      <w:r w:rsidRPr="00C44C34">
        <w:rPr>
          <w:rFonts w:asciiTheme="minorHAnsi" w:hAnsiTheme="minorHAnsi"/>
          <w:sz w:val="22"/>
          <w:szCs w:val="22"/>
        </w:rPr>
        <w:t xml:space="preserve"> je možné využiť voľnú existujúcu kabeláž.</w:t>
      </w:r>
    </w:p>
    <w:p w:rsidR="0008218B" w:rsidRPr="00C44C34" w:rsidRDefault="0008218B" w:rsidP="0008218B">
      <w:pPr>
        <w:rPr>
          <w:rFonts w:asciiTheme="minorHAnsi" w:hAnsiTheme="minorHAnsi"/>
          <w:sz w:val="22"/>
          <w:szCs w:val="22"/>
        </w:rPr>
      </w:pPr>
    </w:p>
    <w:p w:rsidR="0008218B" w:rsidRPr="00C44C34" w:rsidRDefault="0008218B" w:rsidP="0008218B">
      <w:pPr>
        <w:rPr>
          <w:rFonts w:asciiTheme="minorHAnsi" w:hAnsiTheme="minorHAnsi"/>
          <w:sz w:val="22"/>
          <w:szCs w:val="22"/>
        </w:rPr>
      </w:pPr>
      <w:r w:rsidRPr="00C44C34">
        <w:rPr>
          <w:rFonts w:asciiTheme="minorHAnsi" w:hAnsiTheme="minorHAnsi"/>
          <w:sz w:val="22"/>
          <w:szCs w:val="22"/>
        </w:rPr>
        <w:t xml:space="preserve">- Telefónnu ústredňu Objednávateľ požaduje zriadiť ako Virtuálnu telefónnu ústredňu </w:t>
      </w:r>
    </w:p>
    <w:p w:rsidR="0008218B" w:rsidRPr="00C44C34" w:rsidRDefault="0008218B" w:rsidP="0008218B">
      <w:pPr>
        <w:rPr>
          <w:rFonts w:asciiTheme="minorHAnsi" w:hAnsiTheme="minorHAnsi"/>
          <w:sz w:val="22"/>
          <w:szCs w:val="22"/>
        </w:rPr>
      </w:pPr>
      <w:r w:rsidRPr="00C44C34">
        <w:rPr>
          <w:rFonts w:asciiTheme="minorHAnsi" w:hAnsiTheme="minorHAnsi"/>
          <w:sz w:val="22"/>
          <w:szCs w:val="22"/>
        </w:rPr>
        <w:t xml:space="preserve">Objednávateľ požaduje zabezpečenie redundancie komponentov v rámci poskytovania služieb telefónnej ústredne. Ústredňa musí byť pripojená do VTS (verejnej telekomunikačnej siete) s rezervovanou kapacitou minimálne 76 hlasových kanálov výhradne pre služby DP. </w:t>
      </w:r>
    </w:p>
    <w:p w:rsidR="0008218B" w:rsidRDefault="0008218B" w:rsidP="0008218B">
      <w:pPr>
        <w:rPr>
          <w:rFonts w:asciiTheme="minorHAnsi" w:hAnsiTheme="minorHAnsi"/>
          <w:sz w:val="22"/>
          <w:szCs w:val="22"/>
        </w:rPr>
      </w:pPr>
      <w:r w:rsidRPr="00C44C34">
        <w:rPr>
          <w:rFonts w:asciiTheme="minorHAnsi" w:hAnsiTheme="minorHAnsi"/>
          <w:sz w:val="22"/>
          <w:szCs w:val="22"/>
        </w:rPr>
        <w:t>Ústredňa musí podporovať VoIP kodek G.711, G.729, G72</w:t>
      </w:r>
      <w:r w:rsidRPr="00690A3C">
        <w:rPr>
          <w:rFonts w:asciiTheme="minorHAnsi" w:hAnsiTheme="minorHAnsi"/>
          <w:sz w:val="22"/>
          <w:szCs w:val="22"/>
        </w:rPr>
        <w:t>2. Prepojenie do jednotlivých lokalít bude realizované minimálne kapacitou určenou v priloženej Tabuľke 1.</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Na základe vyžiadania oprávnenou osobou za objednávateľa, požadujeme poskytovanie detailných rozpisov hovorov podľa jednotlivých telefónnych čísel alebo jednotlivých klapiek či podľa organizačnej štruktúry organizácie už v cene riešenia.</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Základné funkcionality</w:t>
      </w:r>
      <w:r>
        <w:rPr>
          <w:rFonts w:asciiTheme="minorHAnsi" w:hAnsiTheme="minorHAnsi"/>
          <w:sz w:val="22"/>
          <w:szCs w:val="22"/>
        </w:rPr>
        <w:t xml:space="preserve"> ústredne</w:t>
      </w:r>
      <w:r w:rsidRPr="00690A3C">
        <w:rPr>
          <w:rFonts w:asciiTheme="minorHAnsi" w:hAnsiTheme="minorHAnsi"/>
          <w:sz w:val="22"/>
          <w:szCs w:val="22"/>
        </w:rPr>
        <w:t>:</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Automatická konfigurácia telefónov (v súčasnosti používané Cisco, tiež v budúcnosti dodané telefóny poskytnuté dodávateľom na základe rámcovej dohody)</w:t>
      </w:r>
    </w:p>
    <w:p w:rsidR="0008218B" w:rsidRPr="00690A3C" w:rsidRDefault="0008218B" w:rsidP="0008218B">
      <w:pPr>
        <w:rPr>
          <w:rFonts w:asciiTheme="minorHAnsi" w:hAnsiTheme="minorHAnsi"/>
          <w:sz w:val="22"/>
          <w:szCs w:val="22"/>
        </w:rPr>
      </w:pPr>
      <w:r>
        <w:rPr>
          <w:rFonts w:asciiTheme="minorHAnsi" w:hAnsiTheme="minorHAnsi"/>
          <w:sz w:val="22"/>
          <w:szCs w:val="22"/>
        </w:rPr>
        <w:t>Smerovanie hovorov</w:t>
      </w:r>
    </w:p>
    <w:p w:rsidR="0008218B" w:rsidRPr="00690A3C" w:rsidRDefault="0008218B" w:rsidP="0008218B">
      <w:pPr>
        <w:rPr>
          <w:rFonts w:asciiTheme="minorHAnsi" w:hAnsiTheme="minorHAnsi"/>
          <w:sz w:val="22"/>
          <w:szCs w:val="22"/>
        </w:rPr>
      </w:pPr>
      <w:r>
        <w:rPr>
          <w:rFonts w:asciiTheme="minorHAnsi" w:hAnsiTheme="minorHAnsi"/>
          <w:sz w:val="22"/>
          <w:szCs w:val="22"/>
        </w:rPr>
        <w:t>Bezpodmienečné presmerovanie hovorov</w:t>
      </w:r>
    </w:p>
    <w:p w:rsidR="0008218B" w:rsidRPr="00690A3C" w:rsidRDefault="0008218B" w:rsidP="0008218B">
      <w:pPr>
        <w:rPr>
          <w:rFonts w:asciiTheme="minorHAnsi" w:hAnsiTheme="minorHAnsi"/>
          <w:sz w:val="22"/>
          <w:szCs w:val="22"/>
        </w:rPr>
      </w:pPr>
      <w:r>
        <w:rPr>
          <w:rFonts w:asciiTheme="minorHAnsi" w:hAnsiTheme="minorHAnsi"/>
          <w:sz w:val="22"/>
          <w:szCs w:val="22"/>
        </w:rPr>
        <w:t>Presmerovanie hovoru ak je obsadené</w:t>
      </w:r>
    </w:p>
    <w:p w:rsidR="0008218B" w:rsidRPr="00690A3C" w:rsidRDefault="0008218B" w:rsidP="0008218B">
      <w:pPr>
        <w:rPr>
          <w:rFonts w:asciiTheme="minorHAnsi" w:hAnsiTheme="minorHAnsi"/>
          <w:sz w:val="22"/>
          <w:szCs w:val="22"/>
        </w:rPr>
      </w:pPr>
      <w:r>
        <w:rPr>
          <w:rFonts w:asciiTheme="minorHAnsi" w:hAnsiTheme="minorHAnsi"/>
          <w:sz w:val="22"/>
          <w:szCs w:val="22"/>
        </w:rPr>
        <w:t>Presmerovanie hovoru ak nie je prijatý</w:t>
      </w:r>
    </w:p>
    <w:p w:rsidR="0008218B" w:rsidRPr="00690A3C" w:rsidRDefault="0008218B" w:rsidP="0008218B">
      <w:pPr>
        <w:rPr>
          <w:rFonts w:asciiTheme="minorHAnsi" w:hAnsiTheme="minorHAnsi"/>
          <w:sz w:val="22"/>
          <w:szCs w:val="22"/>
        </w:rPr>
      </w:pPr>
      <w:r>
        <w:rPr>
          <w:rFonts w:asciiTheme="minorHAnsi" w:hAnsiTheme="minorHAnsi"/>
          <w:sz w:val="22"/>
          <w:szCs w:val="22"/>
        </w:rPr>
        <w:t>Presmerovanie hovoru</w:t>
      </w:r>
    </w:p>
    <w:p w:rsidR="0008218B" w:rsidRPr="00690A3C" w:rsidRDefault="0008218B" w:rsidP="0008218B">
      <w:pPr>
        <w:rPr>
          <w:rFonts w:asciiTheme="minorHAnsi" w:hAnsiTheme="minorHAnsi"/>
          <w:sz w:val="22"/>
          <w:szCs w:val="22"/>
        </w:rPr>
      </w:pPr>
      <w:r>
        <w:rPr>
          <w:rFonts w:asciiTheme="minorHAnsi" w:hAnsiTheme="minorHAnsi"/>
          <w:sz w:val="22"/>
          <w:szCs w:val="22"/>
        </w:rPr>
        <w:t>Čakanie hovoru</w:t>
      </w:r>
    </w:p>
    <w:p w:rsidR="0008218B" w:rsidRPr="00690A3C" w:rsidRDefault="0008218B" w:rsidP="0008218B">
      <w:pPr>
        <w:rPr>
          <w:rFonts w:asciiTheme="minorHAnsi" w:hAnsiTheme="minorHAnsi"/>
          <w:sz w:val="22"/>
          <w:szCs w:val="22"/>
        </w:rPr>
      </w:pPr>
      <w:r>
        <w:rPr>
          <w:rFonts w:asciiTheme="minorHAnsi" w:hAnsiTheme="minorHAnsi"/>
          <w:sz w:val="22"/>
          <w:szCs w:val="22"/>
        </w:rPr>
        <w:t>Zaradenie hovoru do fronty</w:t>
      </w:r>
    </w:p>
    <w:p w:rsidR="0008218B" w:rsidRPr="00690A3C" w:rsidRDefault="0008218B" w:rsidP="0008218B">
      <w:pPr>
        <w:rPr>
          <w:rFonts w:asciiTheme="minorHAnsi" w:hAnsiTheme="minorHAnsi"/>
          <w:sz w:val="22"/>
          <w:szCs w:val="22"/>
        </w:rPr>
      </w:pPr>
      <w:r>
        <w:rPr>
          <w:rFonts w:asciiTheme="minorHAnsi" w:hAnsiTheme="minorHAnsi"/>
          <w:sz w:val="22"/>
          <w:szCs w:val="22"/>
        </w:rPr>
        <w:t>Prijatie hovoru</w:t>
      </w:r>
    </w:p>
    <w:p w:rsidR="0008218B" w:rsidRPr="00690A3C" w:rsidRDefault="0008218B" w:rsidP="0008218B">
      <w:pPr>
        <w:rPr>
          <w:rFonts w:asciiTheme="minorHAnsi" w:hAnsiTheme="minorHAnsi"/>
          <w:sz w:val="22"/>
          <w:szCs w:val="22"/>
        </w:rPr>
      </w:pPr>
      <w:r>
        <w:rPr>
          <w:rFonts w:asciiTheme="minorHAnsi" w:hAnsiTheme="minorHAnsi"/>
          <w:sz w:val="22"/>
          <w:szCs w:val="22"/>
        </w:rPr>
        <w:t>Hlasový odkazovač</w:t>
      </w:r>
    </w:p>
    <w:p w:rsidR="0008218B" w:rsidRPr="00690A3C" w:rsidRDefault="0008218B" w:rsidP="0008218B">
      <w:pPr>
        <w:rPr>
          <w:rFonts w:asciiTheme="minorHAnsi" w:hAnsiTheme="minorHAnsi"/>
          <w:sz w:val="22"/>
          <w:szCs w:val="22"/>
        </w:rPr>
      </w:pPr>
      <w:r>
        <w:rPr>
          <w:rFonts w:asciiTheme="minorHAnsi" w:hAnsiTheme="minorHAnsi"/>
          <w:sz w:val="22"/>
          <w:szCs w:val="22"/>
        </w:rPr>
        <w:t>Nevyrušovať</w:t>
      </w:r>
    </w:p>
    <w:p w:rsidR="0008218B" w:rsidRPr="00690A3C" w:rsidRDefault="0008218B" w:rsidP="0008218B">
      <w:pPr>
        <w:rPr>
          <w:rFonts w:asciiTheme="minorHAnsi" w:hAnsiTheme="minorHAnsi"/>
          <w:sz w:val="22"/>
          <w:szCs w:val="22"/>
        </w:rPr>
      </w:pPr>
      <w:r>
        <w:rPr>
          <w:rFonts w:asciiTheme="minorHAnsi" w:hAnsiTheme="minorHAnsi"/>
          <w:sz w:val="22"/>
          <w:szCs w:val="22"/>
        </w:rPr>
        <w:t>Konferencia 3 nezávislých hovorov</w:t>
      </w:r>
    </w:p>
    <w:p w:rsidR="0008218B" w:rsidRPr="00690A3C" w:rsidRDefault="0008218B" w:rsidP="0008218B">
      <w:pPr>
        <w:rPr>
          <w:rFonts w:asciiTheme="minorHAnsi" w:hAnsiTheme="minorHAnsi"/>
          <w:sz w:val="22"/>
          <w:szCs w:val="22"/>
          <w:lang w:val="en-US"/>
        </w:rPr>
      </w:pPr>
      <w:r>
        <w:rPr>
          <w:rFonts w:asciiTheme="minorHAnsi" w:hAnsiTheme="minorHAnsi"/>
          <w:sz w:val="22"/>
          <w:szCs w:val="22"/>
        </w:rPr>
        <w:t>Zoznam volaných, prijatých a zmeškaných hovorov</w:t>
      </w: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CLIP</w:t>
      </w: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CLIR</w:t>
      </w:r>
    </w:p>
    <w:p w:rsidR="0008218B" w:rsidRPr="00690A3C" w:rsidRDefault="0008218B" w:rsidP="0008218B">
      <w:pPr>
        <w:rPr>
          <w:rFonts w:asciiTheme="minorHAnsi" w:hAnsiTheme="minorHAnsi"/>
          <w:sz w:val="22"/>
          <w:szCs w:val="22"/>
        </w:rPr>
      </w:pPr>
      <w:r>
        <w:rPr>
          <w:rFonts w:asciiTheme="minorHAnsi" w:hAnsiTheme="minorHAnsi"/>
          <w:sz w:val="22"/>
          <w:szCs w:val="22"/>
        </w:rPr>
        <w:t>Detaily o hlasových hovoroch</w:t>
      </w:r>
      <w:r w:rsidRPr="00690A3C">
        <w:rPr>
          <w:rFonts w:asciiTheme="minorHAnsi" w:hAnsiTheme="minorHAnsi"/>
          <w:sz w:val="22"/>
          <w:szCs w:val="22"/>
        </w:rPr>
        <w:t xml:space="preserve"> (CDR)</w:t>
      </w:r>
    </w:p>
    <w:p w:rsidR="0008218B" w:rsidRPr="00690A3C" w:rsidRDefault="0008218B" w:rsidP="0008218B">
      <w:pPr>
        <w:rPr>
          <w:rFonts w:asciiTheme="minorHAnsi" w:hAnsiTheme="minorHAnsi"/>
          <w:sz w:val="22"/>
          <w:szCs w:val="22"/>
        </w:rPr>
      </w:pPr>
      <w:r>
        <w:rPr>
          <w:rFonts w:asciiTheme="minorHAnsi" w:hAnsiTheme="minorHAnsi"/>
          <w:sz w:val="22"/>
          <w:szCs w:val="22"/>
        </w:rPr>
        <w:lastRenderedPageBreak/>
        <w:t>Nahrávanie hovorov</w:t>
      </w:r>
    </w:p>
    <w:p w:rsidR="0008218B" w:rsidRPr="00690A3C" w:rsidRDefault="0008218B" w:rsidP="0008218B">
      <w:pPr>
        <w:rPr>
          <w:rFonts w:asciiTheme="minorHAnsi" w:hAnsiTheme="minorHAnsi"/>
          <w:sz w:val="22"/>
          <w:szCs w:val="22"/>
        </w:rPr>
      </w:pPr>
      <w:proofErr w:type="spellStart"/>
      <w:r w:rsidRPr="00690A3C">
        <w:rPr>
          <w:rFonts w:asciiTheme="minorHAnsi" w:hAnsiTheme="minorHAnsi"/>
          <w:sz w:val="22"/>
          <w:szCs w:val="22"/>
        </w:rPr>
        <w:t>Call</w:t>
      </w:r>
      <w:proofErr w:type="spellEnd"/>
      <w:r w:rsidRPr="00690A3C">
        <w:rPr>
          <w:rFonts w:asciiTheme="minorHAnsi" w:hAnsiTheme="minorHAnsi"/>
          <w:sz w:val="22"/>
          <w:szCs w:val="22"/>
        </w:rPr>
        <w:t xml:space="preserve"> </w:t>
      </w:r>
      <w:proofErr w:type="spellStart"/>
      <w:r w:rsidRPr="00690A3C">
        <w:rPr>
          <w:rFonts w:asciiTheme="minorHAnsi" w:hAnsiTheme="minorHAnsi"/>
          <w:sz w:val="22"/>
          <w:szCs w:val="22"/>
        </w:rPr>
        <w:t>Barring</w:t>
      </w:r>
      <w:proofErr w:type="spellEnd"/>
    </w:p>
    <w:p w:rsidR="0008218B" w:rsidRPr="00690A3C" w:rsidRDefault="0008218B" w:rsidP="0008218B">
      <w:pPr>
        <w:rPr>
          <w:rFonts w:asciiTheme="minorHAnsi" w:hAnsiTheme="minorHAnsi"/>
          <w:sz w:val="22"/>
          <w:szCs w:val="22"/>
        </w:rPr>
      </w:pPr>
      <w:r>
        <w:rPr>
          <w:rFonts w:asciiTheme="minorHAnsi" w:hAnsiTheme="minorHAnsi"/>
          <w:sz w:val="22"/>
          <w:szCs w:val="22"/>
        </w:rPr>
        <w:t>Pozdržanie hovoru</w:t>
      </w:r>
    </w:p>
    <w:p w:rsidR="0008218B" w:rsidRPr="00690A3C" w:rsidRDefault="0008218B" w:rsidP="0008218B">
      <w:pPr>
        <w:rPr>
          <w:rFonts w:asciiTheme="minorHAnsi" w:hAnsiTheme="minorHAnsi"/>
          <w:sz w:val="22"/>
          <w:szCs w:val="22"/>
        </w:rPr>
      </w:pPr>
      <w:r>
        <w:rPr>
          <w:rFonts w:asciiTheme="minorHAnsi" w:hAnsiTheme="minorHAnsi"/>
          <w:sz w:val="22"/>
          <w:szCs w:val="22"/>
        </w:rPr>
        <w:t>Hudba počas pozdržania hovoru</w:t>
      </w:r>
    </w:p>
    <w:p w:rsidR="0008218B" w:rsidRPr="00690A3C" w:rsidRDefault="0008218B" w:rsidP="0008218B">
      <w:pPr>
        <w:rPr>
          <w:rFonts w:asciiTheme="minorHAnsi" w:hAnsiTheme="minorHAnsi"/>
          <w:sz w:val="22"/>
          <w:szCs w:val="22"/>
        </w:rPr>
      </w:pPr>
      <w:proofErr w:type="spellStart"/>
      <w:r w:rsidRPr="00690A3C">
        <w:rPr>
          <w:rFonts w:asciiTheme="minorHAnsi" w:hAnsiTheme="minorHAnsi"/>
          <w:sz w:val="22"/>
          <w:szCs w:val="22"/>
        </w:rPr>
        <w:t>Paging</w:t>
      </w:r>
      <w:proofErr w:type="spellEnd"/>
    </w:p>
    <w:p w:rsidR="0008218B" w:rsidRPr="00690A3C" w:rsidRDefault="0008218B" w:rsidP="0008218B">
      <w:pPr>
        <w:rPr>
          <w:rFonts w:asciiTheme="minorHAnsi" w:hAnsiTheme="minorHAnsi"/>
          <w:sz w:val="22"/>
          <w:szCs w:val="22"/>
        </w:rPr>
      </w:pPr>
      <w:proofErr w:type="spellStart"/>
      <w:r w:rsidRPr="00690A3C">
        <w:rPr>
          <w:rFonts w:asciiTheme="minorHAnsi" w:hAnsiTheme="minorHAnsi"/>
          <w:sz w:val="22"/>
          <w:szCs w:val="22"/>
        </w:rPr>
        <w:t>Intercom</w:t>
      </w:r>
      <w:proofErr w:type="spellEnd"/>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Spoločný firemný telefónny zoznam</w:t>
      </w: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Zamknutie telefónu</w:t>
      </w:r>
    </w:p>
    <w:p w:rsidR="0008218B" w:rsidRPr="00690A3C" w:rsidRDefault="0008218B" w:rsidP="0008218B">
      <w:pPr>
        <w:rPr>
          <w:rFonts w:asciiTheme="minorHAnsi" w:hAnsiTheme="minorHAnsi"/>
          <w:sz w:val="22"/>
          <w:szCs w:val="22"/>
        </w:rPr>
      </w:pPr>
      <w:r>
        <w:rPr>
          <w:rFonts w:asciiTheme="minorHAnsi" w:hAnsiTheme="minorHAnsi"/>
          <w:sz w:val="22"/>
          <w:szCs w:val="22"/>
        </w:rPr>
        <w:t>Interaktívna hláska</w:t>
      </w: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Nahrávanie vybraných tel. klapiek</w:t>
      </w:r>
    </w:p>
    <w:p w:rsidR="0008218B" w:rsidRPr="00690A3C" w:rsidRDefault="0008218B" w:rsidP="0008218B">
      <w:pPr>
        <w:rPr>
          <w:rFonts w:asciiTheme="minorHAnsi" w:hAnsiTheme="minorHAnsi"/>
          <w:sz w:val="22"/>
          <w:szCs w:val="22"/>
        </w:rPr>
      </w:pPr>
      <w:proofErr w:type="spellStart"/>
      <w:r w:rsidRPr="00690A3C">
        <w:rPr>
          <w:rFonts w:asciiTheme="minorHAnsi" w:hAnsiTheme="minorHAnsi"/>
          <w:sz w:val="22"/>
          <w:szCs w:val="22"/>
        </w:rPr>
        <w:t>Telekonferencia</w:t>
      </w:r>
      <w:proofErr w:type="spellEnd"/>
    </w:p>
    <w:p w:rsidR="0008218B" w:rsidRPr="00690A3C" w:rsidRDefault="0008218B" w:rsidP="0008218B">
      <w:pPr>
        <w:rPr>
          <w:rFonts w:asciiTheme="minorHAnsi" w:hAnsiTheme="minorHAnsi"/>
          <w:sz w:val="22"/>
          <w:szCs w:val="22"/>
        </w:rPr>
      </w:pPr>
      <w:r>
        <w:rPr>
          <w:rFonts w:asciiTheme="minorHAnsi" w:hAnsiTheme="minorHAnsi"/>
          <w:sz w:val="22"/>
          <w:szCs w:val="22"/>
        </w:rPr>
        <w:t>J</w:t>
      </w:r>
      <w:r w:rsidRPr="00690A3C">
        <w:rPr>
          <w:rFonts w:asciiTheme="minorHAnsi" w:hAnsiTheme="minorHAnsi"/>
          <w:sz w:val="22"/>
          <w:szCs w:val="22"/>
        </w:rPr>
        <w:t>ednoduché IVR pre tri číselné bloky s jedným stupňom smerovania</w:t>
      </w: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w:t>
      </w:r>
      <w:proofErr w:type="spellStart"/>
      <w:r w:rsidRPr="00690A3C">
        <w:rPr>
          <w:rFonts w:asciiTheme="minorHAnsi" w:hAnsiTheme="minorHAnsi"/>
          <w:sz w:val="22"/>
          <w:szCs w:val="22"/>
        </w:rPr>
        <w:t>Call</w:t>
      </w:r>
      <w:proofErr w:type="spellEnd"/>
      <w:r w:rsidRPr="00690A3C">
        <w:rPr>
          <w:rFonts w:asciiTheme="minorHAnsi" w:hAnsiTheme="minorHAnsi"/>
          <w:sz w:val="22"/>
          <w:szCs w:val="22"/>
        </w:rPr>
        <w:t xml:space="preserve"> Centrum</w:t>
      </w:r>
    </w:p>
    <w:p w:rsidR="0008218B" w:rsidRPr="00690A3C" w:rsidRDefault="0008218B" w:rsidP="0008218B">
      <w:pPr>
        <w:rPr>
          <w:rFonts w:asciiTheme="minorHAnsi" w:hAnsiTheme="minorHAnsi"/>
          <w:sz w:val="22"/>
          <w:szCs w:val="22"/>
        </w:rPr>
      </w:pPr>
      <w:r w:rsidRPr="00690A3C">
        <w:rPr>
          <w:rFonts w:asciiTheme="minorHAnsi" w:hAnsiTheme="minorHAnsi"/>
          <w:sz w:val="22"/>
          <w:szCs w:val="22"/>
        </w:rPr>
        <w:t xml:space="preserve">Pre klapky určené pre </w:t>
      </w:r>
      <w:proofErr w:type="spellStart"/>
      <w:r w:rsidRPr="00690A3C">
        <w:rPr>
          <w:rFonts w:asciiTheme="minorHAnsi" w:hAnsiTheme="minorHAnsi"/>
          <w:sz w:val="22"/>
          <w:szCs w:val="22"/>
        </w:rPr>
        <w:t>Call</w:t>
      </w:r>
      <w:proofErr w:type="spellEnd"/>
      <w:r w:rsidRPr="00690A3C">
        <w:rPr>
          <w:rFonts w:asciiTheme="minorHAnsi" w:hAnsiTheme="minorHAnsi"/>
          <w:sz w:val="22"/>
          <w:szCs w:val="22"/>
        </w:rPr>
        <w:t xml:space="preserve"> Centrum štatistiky pre prichádzajúce a odchádzajúce hovory Pre každého agenta </w:t>
      </w:r>
      <w:proofErr w:type="spellStart"/>
      <w:r w:rsidRPr="00690A3C">
        <w:rPr>
          <w:rFonts w:asciiTheme="minorHAnsi" w:hAnsiTheme="minorHAnsi"/>
          <w:sz w:val="22"/>
          <w:szCs w:val="22"/>
        </w:rPr>
        <w:t>Call</w:t>
      </w:r>
      <w:proofErr w:type="spellEnd"/>
      <w:r w:rsidRPr="00690A3C">
        <w:rPr>
          <w:rFonts w:asciiTheme="minorHAnsi" w:hAnsiTheme="minorHAnsi"/>
          <w:sz w:val="22"/>
          <w:szCs w:val="22"/>
        </w:rPr>
        <w:t xml:space="preserve"> Centra. Hovor, ktorý prichádza do </w:t>
      </w:r>
      <w:proofErr w:type="spellStart"/>
      <w:r w:rsidRPr="00690A3C">
        <w:rPr>
          <w:rFonts w:asciiTheme="minorHAnsi" w:hAnsiTheme="minorHAnsi"/>
          <w:sz w:val="22"/>
          <w:szCs w:val="22"/>
        </w:rPr>
        <w:t>call</w:t>
      </w:r>
      <w:proofErr w:type="spellEnd"/>
      <w:r w:rsidRPr="00690A3C">
        <w:rPr>
          <w:rFonts w:asciiTheme="minorHAnsi" w:hAnsiTheme="minorHAnsi"/>
          <w:sz w:val="22"/>
          <w:szCs w:val="22"/>
        </w:rPr>
        <w:t xml:space="preserve"> centra ide zväčša cez IVR a potom bude podľa nastavených pravidiel ukončený v čakacom rade alebo v odkazovej schránke. „Rozhadzovanie“ hovorov v rámci radu sa tiež riadi nastavenými pravidlami (postupne, náhodne, </w:t>
      </w:r>
      <w:proofErr w:type="spellStart"/>
      <w:r w:rsidRPr="00690A3C">
        <w:rPr>
          <w:rFonts w:asciiTheme="minorHAnsi" w:hAnsiTheme="minorHAnsi"/>
          <w:sz w:val="22"/>
          <w:szCs w:val="22"/>
        </w:rPr>
        <w:t>atď</w:t>
      </w:r>
      <w:proofErr w:type="spellEnd"/>
      <w:r w:rsidRPr="00690A3C">
        <w:rPr>
          <w:rFonts w:asciiTheme="minorHAnsi" w:hAnsiTheme="minorHAnsi"/>
          <w:sz w:val="22"/>
          <w:szCs w:val="22"/>
        </w:rPr>
        <w:t xml:space="preserve">). Všetky hovory je nutné nahrávať a následne spätne vyhľadávať a prehrávať cez webové rozhranie. Taktiež je nutná funkcia monitoring, ktorá umožňuje </w:t>
      </w:r>
      <w:proofErr w:type="spellStart"/>
      <w:r w:rsidRPr="00690A3C">
        <w:rPr>
          <w:rFonts w:asciiTheme="minorHAnsi" w:hAnsiTheme="minorHAnsi"/>
          <w:sz w:val="22"/>
          <w:szCs w:val="22"/>
        </w:rPr>
        <w:t>supervízorovi</w:t>
      </w:r>
      <w:proofErr w:type="spellEnd"/>
      <w:r w:rsidRPr="00690A3C">
        <w:rPr>
          <w:rFonts w:asciiTheme="minorHAnsi" w:hAnsiTheme="minorHAnsi"/>
          <w:sz w:val="22"/>
          <w:szCs w:val="22"/>
        </w:rPr>
        <w:t xml:space="preserve"> počúvať hovor agenta v reálnom čase. Na vyhodnocovanie kvality prevádzky </w:t>
      </w:r>
      <w:proofErr w:type="spellStart"/>
      <w:r w:rsidRPr="00690A3C">
        <w:rPr>
          <w:rFonts w:asciiTheme="minorHAnsi" w:hAnsiTheme="minorHAnsi"/>
          <w:sz w:val="22"/>
          <w:szCs w:val="22"/>
        </w:rPr>
        <w:t>call</w:t>
      </w:r>
      <w:proofErr w:type="spellEnd"/>
      <w:r w:rsidRPr="00690A3C">
        <w:rPr>
          <w:rFonts w:asciiTheme="minorHAnsi" w:hAnsiTheme="minorHAnsi"/>
          <w:sz w:val="22"/>
          <w:szCs w:val="22"/>
        </w:rPr>
        <w:t xml:space="preserve"> centra požadujeme rozsiahle štatistiky, ktoré sú k dispozícii </w:t>
      </w:r>
      <w:proofErr w:type="spellStart"/>
      <w:r w:rsidRPr="00690A3C">
        <w:rPr>
          <w:rFonts w:asciiTheme="minorHAnsi" w:hAnsiTheme="minorHAnsi"/>
          <w:sz w:val="22"/>
          <w:szCs w:val="22"/>
        </w:rPr>
        <w:t>supervízorovi</w:t>
      </w:r>
      <w:proofErr w:type="spellEnd"/>
      <w:r w:rsidRPr="00690A3C">
        <w:rPr>
          <w:rFonts w:asciiTheme="minorHAnsi" w:hAnsiTheme="minorHAnsi"/>
          <w:sz w:val="22"/>
          <w:szCs w:val="22"/>
        </w:rPr>
        <w:t xml:space="preserve"> cez web rozhranie.</w:t>
      </w:r>
    </w:p>
    <w:p w:rsidR="0008218B" w:rsidRPr="00690A3C" w:rsidRDefault="0008218B" w:rsidP="0008218B">
      <w:pPr>
        <w:spacing w:after="120"/>
        <w:jc w:val="both"/>
        <w:rPr>
          <w:rFonts w:asciiTheme="minorHAnsi" w:hAnsiTheme="minorHAnsi"/>
          <w:sz w:val="22"/>
          <w:szCs w:val="22"/>
        </w:rPr>
      </w:pPr>
    </w:p>
    <w:p w:rsidR="0008218B" w:rsidRPr="00727AB7" w:rsidRDefault="0008218B" w:rsidP="0008218B">
      <w:pPr>
        <w:spacing w:after="120"/>
        <w:jc w:val="both"/>
        <w:rPr>
          <w:rFonts w:asciiTheme="minorHAnsi" w:hAnsiTheme="minorHAnsi"/>
          <w:b/>
          <w:sz w:val="22"/>
          <w:szCs w:val="22"/>
        </w:rPr>
      </w:pPr>
      <w:r w:rsidRPr="00727AB7">
        <w:rPr>
          <w:rFonts w:asciiTheme="minorHAnsi" w:hAnsiTheme="minorHAnsi"/>
          <w:b/>
          <w:sz w:val="22"/>
          <w:szCs w:val="22"/>
        </w:rPr>
        <w:t xml:space="preserve">2 Správa a vybudovanie LAN siete </w:t>
      </w:r>
    </w:p>
    <w:p w:rsidR="0008218B" w:rsidRPr="00727AB7" w:rsidRDefault="0008218B" w:rsidP="0008218B">
      <w:pPr>
        <w:jc w:val="both"/>
        <w:rPr>
          <w:rFonts w:asciiTheme="minorHAnsi" w:hAnsiTheme="minorHAnsi"/>
          <w:sz w:val="22"/>
          <w:szCs w:val="22"/>
        </w:rPr>
      </w:pPr>
      <w:r w:rsidRPr="00727AB7">
        <w:rPr>
          <w:rFonts w:asciiTheme="minorHAnsi" w:hAnsiTheme="minorHAnsi"/>
          <w:sz w:val="22"/>
          <w:szCs w:val="22"/>
        </w:rPr>
        <w:t>Rozsah a špecifikácia služieb na úrovni LAN</w:t>
      </w:r>
    </w:p>
    <w:p w:rsidR="0008218B" w:rsidRPr="00690A3C" w:rsidRDefault="0008218B" w:rsidP="0008218B">
      <w:pPr>
        <w:rPr>
          <w:rFonts w:asciiTheme="minorHAnsi" w:hAnsiTheme="minorHAnsi"/>
          <w:sz w:val="22"/>
          <w:szCs w:val="22"/>
        </w:rPr>
      </w:pPr>
      <w:r>
        <w:rPr>
          <w:rFonts w:asciiTheme="minorHAnsi" w:hAnsiTheme="minorHAnsi"/>
          <w:sz w:val="22"/>
          <w:szCs w:val="22"/>
        </w:rPr>
        <w:t>Objednávateľ</w:t>
      </w:r>
      <w:r w:rsidRPr="00727AB7">
        <w:rPr>
          <w:rFonts w:asciiTheme="minorHAnsi" w:hAnsiTheme="minorHAnsi"/>
          <w:sz w:val="22"/>
          <w:szCs w:val="22"/>
        </w:rPr>
        <w:t xml:space="preserve"> požaduje poskytovanie služieb súvisiacich so zabezpečením prevádzky LAN a jej </w:t>
      </w:r>
      <w:proofErr w:type="spellStart"/>
      <w:r w:rsidRPr="00727AB7">
        <w:rPr>
          <w:rFonts w:asciiTheme="minorHAnsi" w:hAnsiTheme="minorHAnsi"/>
          <w:sz w:val="22"/>
          <w:szCs w:val="22"/>
        </w:rPr>
        <w:t>info</w:t>
      </w:r>
      <w:proofErr w:type="spellEnd"/>
      <w:r w:rsidRPr="00727AB7">
        <w:rPr>
          <w:rFonts w:asciiTheme="minorHAnsi" w:hAnsiTheme="minorHAnsi"/>
          <w:sz w:val="22"/>
          <w:szCs w:val="22"/>
        </w:rPr>
        <w:t xml:space="preserve"> komunikačnej infraštruktúry pre riadny a bezporuchový chod informačných a hlasových systémov a ich užívateľov. </w:t>
      </w:r>
      <w:r>
        <w:rPr>
          <w:rFonts w:asciiTheme="minorHAnsi" w:hAnsiTheme="minorHAnsi"/>
          <w:sz w:val="22"/>
          <w:szCs w:val="22"/>
        </w:rPr>
        <w:t>Správa a vybudovanie LAN Siete s dodaním a osadením koncových sieťových zariadení (switchov) podľa Tabuľky 1. Požadované sú zariadenia Cisco, alebo ich ekvivalent spĺňajúci všetky technické vlastnosti a špecifikácie.</w:t>
      </w:r>
    </w:p>
    <w:p w:rsidR="0008218B" w:rsidRPr="00727AB7" w:rsidRDefault="0008218B" w:rsidP="0008218B">
      <w:pPr>
        <w:jc w:val="both"/>
        <w:rPr>
          <w:rFonts w:asciiTheme="minorHAnsi" w:hAnsiTheme="minorHAnsi"/>
          <w:sz w:val="22"/>
          <w:szCs w:val="22"/>
          <w:lang w:val="en-US"/>
        </w:rPr>
      </w:pPr>
      <w:r w:rsidRPr="00727AB7">
        <w:rPr>
          <w:rFonts w:asciiTheme="minorHAnsi" w:hAnsiTheme="minorHAnsi"/>
          <w:sz w:val="22"/>
          <w:szCs w:val="22"/>
        </w:rPr>
        <w:t xml:space="preserve">Služby sú požadované v kvalite podľa SLA v lokalitách a na zariadeniach definovaných v </w:t>
      </w:r>
      <w:r>
        <w:rPr>
          <w:rFonts w:asciiTheme="minorHAnsi" w:hAnsiTheme="minorHAnsi"/>
          <w:sz w:val="22"/>
          <w:szCs w:val="22"/>
        </w:rPr>
        <w:t>Tabuľke</w:t>
      </w:r>
      <w:r w:rsidRPr="00727AB7">
        <w:rPr>
          <w:rFonts w:asciiTheme="minorHAnsi" w:hAnsiTheme="minorHAnsi"/>
          <w:sz w:val="22"/>
          <w:szCs w:val="22"/>
        </w:rPr>
        <w:t xml:space="preserve"> č. 1. </w:t>
      </w:r>
      <w:proofErr w:type="spellStart"/>
      <w:r w:rsidRPr="00727AB7">
        <w:rPr>
          <w:rFonts w:asciiTheme="minorHAnsi" w:hAnsiTheme="minorHAnsi"/>
          <w:sz w:val="22"/>
          <w:szCs w:val="22"/>
          <w:lang w:val="en-US"/>
        </w:rPr>
        <w:t>v</w:t>
      </w:r>
      <w:r w:rsidR="00EB5BAC">
        <w:rPr>
          <w:rFonts w:asciiTheme="minorHAnsi" w:hAnsiTheme="minorHAnsi"/>
          <w:sz w:val="22"/>
          <w:szCs w:val="22"/>
          <w:lang w:val="en-US"/>
        </w:rPr>
        <w:t>o</w:t>
      </w:r>
      <w:proofErr w:type="spellEnd"/>
      <w:r w:rsidRPr="00727AB7">
        <w:rPr>
          <w:rFonts w:asciiTheme="minorHAnsi" w:hAnsiTheme="minorHAnsi"/>
          <w:sz w:val="22"/>
          <w:szCs w:val="22"/>
          <w:lang w:val="en-US"/>
        </w:rPr>
        <w:t xml:space="preserve"> </w:t>
      </w:r>
      <w:proofErr w:type="spellStart"/>
      <w:r w:rsidRPr="00727AB7">
        <w:rPr>
          <w:rFonts w:asciiTheme="minorHAnsi" w:hAnsiTheme="minorHAnsi"/>
          <w:sz w:val="22"/>
          <w:szCs w:val="22"/>
          <w:lang w:val="en-US"/>
        </w:rPr>
        <w:t>vlastn</w:t>
      </w:r>
      <w:r w:rsidRPr="00727AB7">
        <w:rPr>
          <w:rFonts w:asciiTheme="minorHAnsi" w:hAnsiTheme="minorHAnsi"/>
          <w:sz w:val="22"/>
          <w:szCs w:val="22"/>
        </w:rPr>
        <w:t>íctve</w:t>
      </w:r>
      <w:proofErr w:type="spellEnd"/>
      <w:r w:rsidRPr="00727AB7">
        <w:rPr>
          <w:rFonts w:asciiTheme="minorHAnsi" w:hAnsiTheme="minorHAnsi"/>
          <w:sz w:val="22"/>
          <w:szCs w:val="22"/>
        </w:rPr>
        <w:t xml:space="preserve"> dodávateľa</w:t>
      </w:r>
    </w:p>
    <w:p w:rsidR="0008218B" w:rsidRDefault="0008218B" w:rsidP="0008218B">
      <w:pPr>
        <w:jc w:val="both"/>
        <w:rPr>
          <w:rFonts w:asciiTheme="minorHAnsi" w:hAnsiTheme="minorHAnsi"/>
          <w:sz w:val="22"/>
          <w:szCs w:val="22"/>
        </w:rPr>
      </w:pPr>
    </w:p>
    <w:p w:rsidR="0008218B" w:rsidRPr="00727AB7" w:rsidRDefault="0008218B" w:rsidP="0008218B">
      <w:pPr>
        <w:jc w:val="both"/>
        <w:rPr>
          <w:rFonts w:asciiTheme="minorHAnsi" w:hAnsiTheme="minorHAnsi"/>
          <w:sz w:val="22"/>
          <w:szCs w:val="22"/>
        </w:rPr>
      </w:pPr>
      <w:r w:rsidRPr="00727AB7">
        <w:rPr>
          <w:rFonts w:asciiTheme="minorHAnsi" w:hAnsiTheme="minorHAnsi"/>
          <w:sz w:val="22"/>
          <w:szCs w:val="22"/>
        </w:rPr>
        <w:t>Požadované činnosti sú:</w:t>
      </w:r>
    </w:p>
    <w:p w:rsidR="0008218B" w:rsidRPr="00690A3C" w:rsidRDefault="0008218B" w:rsidP="0008218B">
      <w:pPr>
        <w:pStyle w:val="Odsekzoznamu"/>
        <w:numPr>
          <w:ilvl w:val="0"/>
          <w:numId w:val="2"/>
        </w:numPr>
        <w:jc w:val="both"/>
      </w:pPr>
      <w:r w:rsidRPr="00690A3C">
        <w:t>Výstavba LAN siete</w:t>
      </w:r>
    </w:p>
    <w:p w:rsidR="0008218B" w:rsidRPr="00690A3C" w:rsidRDefault="0008218B" w:rsidP="0008218B">
      <w:pPr>
        <w:pStyle w:val="Odsekzoznamu"/>
        <w:numPr>
          <w:ilvl w:val="0"/>
          <w:numId w:val="2"/>
        </w:numPr>
        <w:jc w:val="both"/>
      </w:pPr>
      <w:r w:rsidRPr="00690A3C">
        <w:t>Správa aktívnych sieťových komponentov</w:t>
      </w:r>
    </w:p>
    <w:p w:rsidR="0008218B" w:rsidRPr="00690A3C" w:rsidRDefault="0008218B" w:rsidP="0008218B">
      <w:pPr>
        <w:pStyle w:val="Odsekzoznamu"/>
        <w:numPr>
          <w:ilvl w:val="0"/>
          <w:numId w:val="2"/>
        </w:numPr>
        <w:jc w:val="both"/>
      </w:pPr>
      <w:r w:rsidRPr="00690A3C">
        <w:t>Sieťový manažment</w:t>
      </w:r>
    </w:p>
    <w:p w:rsidR="0008218B" w:rsidRPr="00690A3C" w:rsidRDefault="0008218B" w:rsidP="0008218B">
      <w:pPr>
        <w:pStyle w:val="Odsekzoznamu"/>
        <w:numPr>
          <w:ilvl w:val="0"/>
          <w:numId w:val="2"/>
        </w:numPr>
        <w:jc w:val="both"/>
      </w:pPr>
      <w:r w:rsidRPr="00690A3C">
        <w:t>Bezpečnosť HW&amp;SW komponentov</w:t>
      </w:r>
    </w:p>
    <w:p w:rsidR="0008218B" w:rsidRPr="00727AB7" w:rsidRDefault="0008218B" w:rsidP="0008218B">
      <w:pPr>
        <w:jc w:val="both"/>
        <w:rPr>
          <w:rFonts w:asciiTheme="minorHAnsi" w:hAnsiTheme="minorHAnsi"/>
          <w:sz w:val="22"/>
          <w:szCs w:val="22"/>
        </w:rPr>
      </w:pPr>
      <w:r w:rsidRPr="00727AB7">
        <w:rPr>
          <w:rFonts w:asciiTheme="minorHAnsi" w:hAnsiTheme="minorHAnsi"/>
          <w:sz w:val="22"/>
          <w:szCs w:val="22"/>
        </w:rPr>
        <w:t>Správa aktívnych sieťových komponentov pozostáva najmä z:</w:t>
      </w:r>
    </w:p>
    <w:p w:rsidR="0008218B" w:rsidRPr="00727AB7" w:rsidRDefault="0008218B" w:rsidP="0008218B">
      <w:pPr>
        <w:pStyle w:val="Odsekzoznamu"/>
        <w:numPr>
          <w:ilvl w:val="0"/>
          <w:numId w:val="3"/>
        </w:numPr>
        <w:jc w:val="both"/>
      </w:pPr>
      <w:r w:rsidRPr="00727AB7">
        <w:t>Prenájom a prevádzka zariadenia, alebo jeho ekvivalentu</w:t>
      </w:r>
    </w:p>
    <w:p w:rsidR="0008218B" w:rsidRPr="00690A3C" w:rsidRDefault="0008218B" w:rsidP="0008218B">
      <w:pPr>
        <w:pStyle w:val="Odsekzoznamu"/>
        <w:numPr>
          <w:ilvl w:val="0"/>
          <w:numId w:val="3"/>
        </w:numPr>
        <w:jc w:val="both"/>
      </w:pPr>
      <w:r w:rsidRPr="00690A3C">
        <w:t>Dodávka a fyzická inštalácia zariadenia na lokalite</w:t>
      </w:r>
    </w:p>
    <w:p w:rsidR="0008218B" w:rsidRPr="00690A3C" w:rsidRDefault="0008218B" w:rsidP="0008218B">
      <w:pPr>
        <w:pStyle w:val="Odsekzoznamu"/>
        <w:numPr>
          <w:ilvl w:val="0"/>
          <w:numId w:val="3"/>
        </w:numPr>
        <w:jc w:val="both"/>
      </w:pPr>
      <w:r w:rsidRPr="00690A3C">
        <w:t>Riešenie prevádzkových incidentov zariadenia/technická podpora, vrátane fyzickej výmeny zariadenia na lokalite</w:t>
      </w:r>
    </w:p>
    <w:p w:rsidR="0008218B" w:rsidRPr="00690A3C" w:rsidRDefault="0008218B" w:rsidP="0008218B">
      <w:pPr>
        <w:pStyle w:val="Odsekzoznamu"/>
        <w:numPr>
          <w:ilvl w:val="0"/>
          <w:numId w:val="3"/>
        </w:numPr>
        <w:jc w:val="both"/>
      </w:pPr>
      <w:r w:rsidRPr="00690A3C">
        <w:lastRenderedPageBreak/>
        <w:t xml:space="preserve">Konfiguračná a prevádzková podpora zariadenia podľa požiadaviek Objednávateľa / Konfigurácia VLAN, VoIP a systémových nastavení / </w:t>
      </w:r>
    </w:p>
    <w:p w:rsidR="0008218B" w:rsidRPr="00690A3C" w:rsidRDefault="0008218B" w:rsidP="0008218B">
      <w:pPr>
        <w:pStyle w:val="Odsekzoznamu"/>
        <w:numPr>
          <w:ilvl w:val="0"/>
          <w:numId w:val="3"/>
        </w:numPr>
        <w:jc w:val="both"/>
      </w:pPr>
      <w:r w:rsidRPr="00690A3C">
        <w:t>Zabezpečenie kompatibility HW&amp;SW komponentov zariadenia s existujúcim LAN prostredím</w:t>
      </w:r>
    </w:p>
    <w:p w:rsidR="0008218B" w:rsidRPr="00727AB7" w:rsidRDefault="0008218B" w:rsidP="0008218B">
      <w:pPr>
        <w:jc w:val="both"/>
        <w:rPr>
          <w:rFonts w:asciiTheme="minorHAnsi" w:hAnsiTheme="minorHAnsi"/>
          <w:sz w:val="22"/>
          <w:szCs w:val="22"/>
        </w:rPr>
      </w:pPr>
      <w:r w:rsidRPr="00727AB7">
        <w:rPr>
          <w:rFonts w:asciiTheme="minorHAnsi" w:hAnsiTheme="minorHAnsi"/>
          <w:sz w:val="22"/>
          <w:szCs w:val="22"/>
        </w:rPr>
        <w:t>Sieťový Manažment</w:t>
      </w:r>
    </w:p>
    <w:p w:rsidR="0008218B" w:rsidRPr="00690A3C" w:rsidRDefault="0008218B" w:rsidP="0008218B">
      <w:pPr>
        <w:pStyle w:val="Odsekzoznamu"/>
        <w:numPr>
          <w:ilvl w:val="0"/>
          <w:numId w:val="4"/>
        </w:numPr>
        <w:jc w:val="both"/>
      </w:pPr>
      <w:r w:rsidRPr="00690A3C">
        <w:t>Správa konfigurácií a dokumentácia</w:t>
      </w:r>
    </w:p>
    <w:p w:rsidR="0008218B" w:rsidRPr="00690A3C" w:rsidRDefault="0008218B" w:rsidP="0008218B">
      <w:pPr>
        <w:pStyle w:val="Odsekzoznamu"/>
        <w:numPr>
          <w:ilvl w:val="0"/>
          <w:numId w:val="4"/>
        </w:numPr>
        <w:jc w:val="both"/>
      </w:pPr>
      <w:r w:rsidRPr="00690A3C">
        <w:t>Konfigurácia nastavení sieťových komponentov na zabezpečenie požadovanej komunikácie v existujúcej LAN infraštruktúre</w:t>
      </w:r>
    </w:p>
    <w:p w:rsidR="0008218B" w:rsidRPr="00690A3C" w:rsidRDefault="0008218B" w:rsidP="0008218B">
      <w:pPr>
        <w:pStyle w:val="Odsekzoznamu"/>
        <w:numPr>
          <w:ilvl w:val="0"/>
          <w:numId w:val="4"/>
        </w:numPr>
        <w:jc w:val="both"/>
      </w:pPr>
      <w:r w:rsidRPr="00690A3C">
        <w:t>Zálohovanie a obnova konfiguračných nastavení</w:t>
      </w:r>
    </w:p>
    <w:p w:rsidR="0008218B" w:rsidRPr="00727AB7" w:rsidRDefault="0008218B" w:rsidP="0008218B">
      <w:pPr>
        <w:jc w:val="both"/>
        <w:rPr>
          <w:rFonts w:asciiTheme="minorHAnsi" w:hAnsiTheme="minorHAnsi"/>
          <w:sz w:val="22"/>
          <w:szCs w:val="22"/>
          <w:lang w:val="en-US"/>
        </w:rPr>
      </w:pPr>
      <w:r w:rsidRPr="00727AB7">
        <w:rPr>
          <w:rFonts w:asciiTheme="minorHAnsi" w:hAnsiTheme="minorHAnsi"/>
          <w:sz w:val="22"/>
          <w:szCs w:val="22"/>
        </w:rPr>
        <w:t>Bezpečnosť HW&amp;SW komponentov</w:t>
      </w:r>
    </w:p>
    <w:p w:rsidR="0008218B" w:rsidRPr="00690A3C" w:rsidRDefault="0008218B" w:rsidP="0008218B">
      <w:pPr>
        <w:pStyle w:val="Odsekzoznamu"/>
        <w:numPr>
          <w:ilvl w:val="0"/>
          <w:numId w:val="5"/>
        </w:numPr>
        <w:jc w:val="both"/>
      </w:pPr>
      <w:r w:rsidRPr="00690A3C">
        <w:t xml:space="preserve">Zabezpečenie a prevádzka bezpečnostných vlastností zariadení v správe pre ochranu legitímnych užívateľských dát </w:t>
      </w:r>
    </w:p>
    <w:p w:rsidR="0008218B" w:rsidRPr="00690A3C" w:rsidRDefault="0008218B" w:rsidP="0008218B">
      <w:pPr>
        <w:pStyle w:val="Odsekzoznamu"/>
        <w:numPr>
          <w:ilvl w:val="0"/>
          <w:numId w:val="5"/>
        </w:numPr>
        <w:jc w:val="both"/>
      </w:pPr>
      <w:r w:rsidRPr="00690A3C">
        <w:t xml:space="preserve">Zabezpečenie a prevádzka bezpečnostných vlastností samotných sieťových komponentov v správe / </w:t>
      </w:r>
      <w:proofErr w:type="spellStart"/>
      <w:r w:rsidRPr="00690A3C">
        <w:t>Hardening</w:t>
      </w:r>
      <w:proofErr w:type="spellEnd"/>
      <w:r w:rsidRPr="00690A3C">
        <w:t xml:space="preserve"> komponentov podľa bezpečnostného projektu/pokiaľ existuje/, resp. na minimálnu akceptovateľnú bezpečnostnú úroveň</w:t>
      </w:r>
    </w:p>
    <w:p w:rsidR="0008218B" w:rsidRPr="00690A3C" w:rsidRDefault="0008218B" w:rsidP="0008218B">
      <w:pPr>
        <w:pStyle w:val="Odsekzoznamu"/>
        <w:numPr>
          <w:ilvl w:val="0"/>
          <w:numId w:val="5"/>
        </w:numPr>
        <w:jc w:val="both"/>
      </w:pPr>
      <w:r w:rsidRPr="00690A3C">
        <w:t xml:space="preserve">Pravidelný upgrade a update </w:t>
      </w:r>
      <w:proofErr w:type="spellStart"/>
      <w:r w:rsidRPr="00690A3C">
        <w:t>firmware</w:t>
      </w:r>
      <w:proofErr w:type="spellEnd"/>
      <w:r w:rsidRPr="00690A3C">
        <w:t xml:space="preserve">/licencií/operačných systémov, Bezpečnostné záplaty </w:t>
      </w:r>
    </w:p>
    <w:p w:rsidR="0008218B" w:rsidRDefault="0008218B" w:rsidP="0008218B">
      <w:pPr>
        <w:pStyle w:val="Odsekzoznamu"/>
        <w:numPr>
          <w:ilvl w:val="0"/>
          <w:numId w:val="5"/>
        </w:numPr>
        <w:jc w:val="both"/>
      </w:pPr>
      <w:r w:rsidRPr="00690A3C">
        <w:t>Profylaktické kontroly, zbieranie a vyhodnocovanie log záznamov</w:t>
      </w:r>
    </w:p>
    <w:p w:rsidR="0008218B" w:rsidRPr="00690A3C" w:rsidRDefault="0008218B" w:rsidP="0008218B">
      <w:pPr>
        <w:pStyle w:val="Odsekzoznamu"/>
        <w:numPr>
          <w:ilvl w:val="0"/>
          <w:numId w:val="5"/>
        </w:numPr>
        <w:jc w:val="both"/>
      </w:pPr>
      <w:r w:rsidRPr="00690A3C">
        <w:t xml:space="preserve">Špecifikácia zariadenia pre bezpečnosť a vzdialený </w:t>
      </w:r>
      <w:r w:rsidR="00EB5BAC" w:rsidRPr="00690A3C">
        <w:t>prístup</w:t>
      </w:r>
    </w:p>
    <w:p w:rsidR="0008218B" w:rsidRPr="00690A3C" w:rsidRDefault="0008218B" w:rsidP="0008218B">
      <w:pPr>
        <w:pStyle w:val="Odsekzoznamu"/>
        <w:numPr>
          <w:ilvl w:val="0"/>
          <w:numId w:val="5"/>
        </w:numPr>
        <w:jc w:val="both"/>
      </w:pPr>
      <w:r w:rsidRPr="00690A3C">
        <w:t xml:space="preserve">Jednotná správa pre bezpečnosť </w:t>
      </w:r>
      <w:r w:rsidR="00EB5BAC" w:rsidRPr="00690A3C">
        <w:t>firewall</w:t>
      </w:r>
      <w:r w:rsidRPr="00690A3C">
        <w:t xml:space="preserve"> so zapojením do HA</w:t>
      </w:r>
    </w:p>
    <w:p w:rsidR="0008218B" w:rsidRPr="00727AB7" w:rsidRDefault="00EB5BAC" w:rsidP="0008218B">
      <w:pPr>
        <w:pStyle w:val="Odsekzoznamu"/>
        <w:numPr>
          <w:ilvl w:val="0"/>
          <w:numId w:val="5"/>
        </w:numPr>
        <w:jc w:val="both"/>
      </w:pPr>
      <w:r w:rsidRPr="00690A3C">
        <w:t>Umiestnenie</w:t>
      </w:r>
      <w:r w:rsidR="0008218B" w:rsidRPr="00690A3C">
        <w:t xml:space="preserve"> zariadení v serverovni objednávateľa</w:t>
      </w:r>
    </w:p>
    <w:p w:rsidR="0008218B" w:rsidRPr="00727AB7" w:rsidRDefault="0008218B" w:rsidP="0008218B">
      <w:pPr>
        <w:pStyle w:val="Odsekzoznamu"/>
        <w:numPr>
          <w:ilvl w:val="0"/>
          <w:numId w:val="5"/>
        </w:numPr>
        <w:jc w:val="both"/>
      </w:pPr>
      <w:r w:rsidRPr="00727AB7">
        <w:t>Minimálna funkcionalita na zariadenia pri fungovaní 1/1 pre každé zariadenie</w:t>
      </w:r>
    </w:p>
    <w:tbl>
      <w:tblPr>
        <w:tblW w:w="9280" w:type="dxa"/>
        <w:tblInd w:w="93" w:type="dxa"/>
        <w:tblLook w:val="04A0" w:firstRow="1" w:lastRow="0" w:firstColumn="1" w:lastColumn="0" w:noHBand="0" w:noVBand="1"/>
      </w:tblPr>
      <w:tblGrid>
        <w:gridCol w:w="5431"/>
        <w:gridCol w:w="3849"/>
      </w:tblGrid>
      <w:tr w:rsidR="0008218B" w:rsidRPr="00727AB7" w:rsidTr="00E37FD5">
        <w:trPr>
          <w:trHeight w:val="290"/>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Hardware Specifications </w:t>
            </w:r>
          </w:p>
        </w:tc>
        <w:tc>
          <w:tcPr>
            <w:tcW w:w="3849" w:type="dxa"/>
            <w:tcBorders>
              <w:top w:val="single" w:sz="4" w:space="0" w:color="auto"/>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eastAsia="en-US"/>
              </w:rPr>
              <w:t xml:space="preserve">GE RJ45 WAN </w:t>
            </w:r>
            <w:proofErr w:type="spellStart"/>
            <w:r w:rsidRPr="00727AB7">
              <w:rPr>
                <w:rFonts w:asciiTheme="minorHAnsi" w:hAnsiTheme="minorHAnsi" w:cs="Calibri"/>
                <w:color w:val="000000"/>
                <w:sz w:val="22"/>
                <w:szCs w:val="22"/>
                <w:lang w:eastAsia="en-US"/>
              </w:rPr>
              <w:t>Interfaces</w:t>
            </w:r>
            <w:proofErr w:type="spellEnd"/>
            <w:r w:rsidRPr="00727AB7">
              <w:rPr>
                <w:rFonts w:asciiTheme="minorHAnsi" w:hAnsiTheme="minorHAnsi" w:cs="Calibri"/>
                <w:color w:val="000000"/>
                <w:sz w:val="22"/>
                <w:szCs w:val="22"/>
                <w:lang w:eastAsia="en-US"/>
              </w:rPr>
              <w:t xml:space="preserve">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eastAsia="en-US"/>
              </w:rPr>
              <w:t>2</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GE RJ45 Management/HA Ports</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2</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GE RJ45 Ports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14</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GE SFP Slots</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4</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USB port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Console (RJ45)</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Local Storage</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Included Transceivers</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System </w:t>
            </w:r>
            <w:proofErr w:type="spellStart"/>
            <w:r w:rsidRPr="00727AB7">
              <w:rPr>
                <w:rFonts w:asciiTheme="minorHAnsi" w:hAnsiTheme="minorHAnsi" w:cs="Calibri"/>
                <w:color w:val="000000"/>
                <w:sz w:val="22"/>
                <w:szCs w:val="22"/>
                <w:lang w:val="en-US" w:eastAsia="en-US"/>
              </w:rPr>
              <w:t>Performace</w:t>
            </w:r>
            <w:proofErr w:type="spellEnd"/>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r w:rsidR="0008218B" w:rsidRPr="00727AB7" w:rsidTr="00E37FD5">
        <w:trPr>
          <w:trHeight w:val="296"/>
        </w:trPr>
        <w:tc>
          <w:tcPr>
            <w:tcW w:w="5431" w:type="dxa"/>
            <w:tcBorders>
              <w:top w:val="nil"/>
              <w:left w:val="single" w:sz="4" w:space="0" w:color="auto"/>
              <w:bottom w:val="single" w:sz="4" w:space="0" w:color="auto"/>
              <w:right w:val="single" w:sz="4" w:space="0" w:color="auto"/>
            </w:tcBorders>
            <w:shd w:val="clear" w:color="auto" w:fill="auto"/>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Firewall </w:t>
            </w:r>
            <w:proofErr w:type="gramStart"/>
            <w:r w:rsidRPr="00727AB7">
              <w:rPr>
                <w:rFonts w:asciiTheme="minorHAnsi" w:hAnsiTheme="minorHAnsi" w:cs="Calibri"/>
                <w:color w:val="000000"/>
                <w:sz w:val="22"/>
                <w:szCs w:val="22"/>
                <w:lang w:val="en-US" w:eastAsia="en-US"/>
              </w:rPr>
              <w:t>Throughput  (</w:t>
            </w:r>
            <w:proofErr w:type="gramEnd"/>
            <w:r w:rsidRPr="00727AB7">
              <w:rPr>
                <w:rFonts w:asciiTheme="minorHAnsi" w:hAnsiTheme="minorHAnsi" w:cs="Calibri"/>
                <w:color w:val="000000"/>
                <w:sz w:val="22"/>
                <w:szCs w:val="22"/>
                <w:lang w:val="en-US" w:eastAsia="en-US"/>
              </w:rPr>
              <w:t>1518 / 512 / 64 byte UDP packets)</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20 / 20 / 9 Gbps</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Firewall Latency (</w:t>
            </w:r>
            <w:proofErr w:type="gramStart"/>
            <w:r w:rsidRPr="00727AB7">
              <w:rPr>
                <w:rFonts w:asciiTheme="minorHAnsi" w:hAnsiTheme="minorHAnsi" w:cs="Calibri"/>
                <w:color w:val="000000"/>
                <w:sz w:val="22"/>
                <w:szCs w:val="22"/>
                <w:lang w:val="en-US" w:eastAsia="en-US"/>
              </w:rPr>
              <w:t>64 byte</w:t>
            </w:r>
            <w:proofErr w:type="gramEnd"/>
            <w:r w:rsidRPr="00727AB7">
              <w:rPr>
                <w:rFonts w:asciiTheme="minorHAnsi" w:hAnsiTheme="minorHAnsi" w:cs="Calibri"/>
                <w:color w:val="000000"/>
                <w:sz w:val="22"/>
                <w:szCs w:val="22"/>
                <w:lang w:val="en-US" w:eastAsia="en-US"/>
              </w:rPr>
              <w:t xml:space="preserve"> UDP packets)</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3 </w:t>
            </w:r>
            <w:proofErr w:type="spellStart"/>
            <w:r w:rsidRPr="00727AB7">
              <w:rPr>
                <w:rFonts w:asciiTheme="minorHAnsi" w:hAnsiTheme="minorHAnsi" w:cs="Calibri"/>
                <w:color w:val="000000"/>
                <w:sz w:val="22"/>
                <w:szCs w:val="22"/>
                <w:lang w:val="en-US" w:eastAsia="en-US"/>
              </w:rPr>
              <w:t>μs</w:t>
            </w:r>
            <w:proofErr w:type="spellEnd"/>
            <w:r w:rsidRPr="00727AB7">
              <w:rPr>
                <w:rFonts w:asciiTheme="minorHAnsi" w:hAnsiTheme="minorHAnsi" w:cs="Calibri"/>
                <w:color w:val="000000"/>
                <w:sz w:val="22"/>
                <w:szCs w:val="22"/>
                <w:lang w:val="en-US" w:eastAsia="en-US"/>
              </w:rPr>
              <w:t xml:space="preserve">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Firewall Throughput (Packets Per Second</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13.5 </w:t>
            </w:r>
            <w:proofErr w:type="spellStart"/>
            <w:r w:rsidRPr="00727AB7">
              <w:rPr>
                <w:rFonts w:asciiTheme="minorHAnsi" w:hAnsiTheme="minorHAnsi" w:cs="Calibri"/>
                <w:color w:val="000000"/>
                <w:sz w:val="22"/>
                <w:szCs w:val="22"/>
                <w:lang w:val="en-US" w:eastAsia="en-US"/>
              </w:rPr>
              <w:t>Mpps</w:t>
            </w:r>
            <w:proofErr w:type="spellEnd"/>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Concurrent Sessions (TCP)</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2 Million</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New Sessions/Second (TCP)</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135,000</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Firewall Policies</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10,000</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IPsec VPN Throughput (512 byte) 1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9 Gbps</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Gateway-to-Gateway IPsec VPN Tunnels</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2,000</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Client-to-Gateway IPsec VPN Tunnels</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10,000</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SSL-VPN Throughput</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900 Mbps</w:t>
            </w:r>
          </w:p>
        </w:tc>
      </w:tr>
      <w:tr w:rsidR="0008218B" w:rsidRPr="00727AB7" w:rsidTr="00E37FD5">
        <w:trPr>
          <w:trHeight w:val="580"/>
        </w:trPr>
        <w:tc>
          <w:tcPr>
            <w:tcW w:w="5431" w:type="dxa"/>
            <w:tcBorders>
              <w:top w:val="nil"/>
              <w:left w:val="single" w:sz="4" w:space="0" w:color="auto"/>
              <w:bottom w:val="single" w:sz="4" w:space="0" w:color="auto"/>
              <w:right w:val="single" w:sz="4" w:space="0" w:color="auto"/>
            </w:tcBorders>
            <w:shd w:val="clear" w:color="auto" w:fill="auto"/>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lastRenderedPageBreak/>
              <w:t xml:space="preserve">Concurrent SSL-VPN </w:t>
            </w:r>
            <w:proofErr w:type="gramStart"/>
            <w:r w:rsidRPr="00727AB7">
              <w:rPr>
                <w:rFonts w:asciiTheme="minorHAnsi" w:hAnsiTheme="minorHAnsi" w:cs="Calibri"/>
                <w:color w:val="000000"/>
                <w:sz w:val="22"/>
                <w:szCs w:val="22"/>
                <w:lang w:val="en-US" w:eastAsia="en-US"/>
              </w:rPr>
              <w:t>Users  (</w:t>
            </w:r>
            <w:proofErr w:type="gramEnd"/>
            <w:r w:rsidRPr="00727AB7">
              <w:rPr>
                <w:rFonts w:asciiTheme="minorHAnsi" w:hAnsiTheme="minorHAnsi" w:cs="Calibri"/>
                <w:color w:val="000000"/>
                <w:sz w:val="22"/>
                <w:szCs w:val="22"/>
                <w:lang w:val="en-US" w:eastAsia="en-US"/>
              </w:rPr>
              <w:t>Recommended Maximum, Tunnel Mode)</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300</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SSL Inspection Throughput (IPS, HTTP)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 Gbps</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Application Control </w:t>
            </w:r>
            <w:proofErr w:type="gramStart"/>
            <w:r w:rsidRPr="00727AB7">
              <w:rPr>
                <w:rFonts w:asciiTheme="minorHAnsi" w:hAnsiTheme="minorHAnsi" w:cs="Calibri"/>
                <w:color w:val="000000"/>
                <w:sz w:val="22"/>
                <w:szCs w:val="22"/>
                <w:lang w:val="en-US" w:eastAsia="en-US"/>
              </w:rPr>
              <w:t>Throughput  (</w:t>
            </w:r>
            <w:proofErr w:type="gramEnd"/>
            <w:r w:rsidRPr="00727AB7">
              <w:rPr>
                <w:rFonts w:asciiTheme="minorHAnsi" w:hAnsiTheme="minorHAnsi" w:cs="Calibri"/>
                <w:color w:val="000000"/>
                <w:sz w:val="22"/>
                <w:szCs w:val="22"/>
                <w:lang w:val="en-US" w:eastAsia="en-US"/>
              </w:rPr>
              <w:t xml:space="preserve">HTTP 64K)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3.5 Gbps</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CAPWAP Throughput (1444 byte, UDP)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1.5 Gbps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Virtual Domains (Default / Maximum)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10/10</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Maximum Number of Switches Supported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24</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Maximum Number of </w:t>
            </w:r>
            <w:proofErr w:type="spellStart"/>
            <w:proofErr w:type="gramStart"/>
            <w:r w:rsidRPr="00727AB7">
              <w:rPr>
                <w:rFonts w:asciiTheme="minorHAnsi" w:hAnsiTheme="minorHAnsi" w:cs="Calibri"/>
                <w:color w:val="000000"/>
                <w:sz w:val="22"/>
                <w:szCs w:val="22"/>
                <w:lang w:val="en-US" w:eastAsia="en-US"/>
              </w:rPr>
              <w:t>FortiAPs</w:t>
            </w:r>
            <w:proofErr w:type="spellEnd"/>
            <w:r w:rsidRPr="00727AB7">
              <w:rPr>
                <w:rFonts w:asciiTheme="minorHAnsi" w:hAnsiTheme="minorHAnsi" w:cs="Calibri"/>
                <w:color w:val="000000"/>
                <w:sz w:val="22"/>
                <w:szCs w:val="22"/>
                <w:lang w:val="en-US" w:eastAsia="en-US"/>
              </w:rPr>
              <w:t xml:space="preserve">  (</w:t>
            </w:r>
            <w:proofErr w:type="gramEnd"/>
            <w:r w:rsidRPr="00727AB7">
              <w:rPr>
                <w:rFonts w:asciiTheme="minorHAnsi" w:hAnsiTheme="minorHAnsi" w:cs="Calibri"/>
                <w:color w:val="000000"/>
                <w:sz w:val="22"/>
                <w:szCs w:val="22"/>
                <w:lang w:val="en-US" w:eastAsia="en-US"/>
              </w:rPr>
              <w:t>Total / Tunnel Mode)</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128/64</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Maximum Number of </w:t>
            </w:r>
            <w:proofErr w:type="spellStart"/>
            <w:r w:rsidRPr="00727AB7">
              <w:rPr>
                <w:rFonts w:asciiTheme="minorHAnsi" w:hAnsiTheme="minorHAnsi" w:cs="Calibri"/>
                <w:color w:val="000000"/>
                <w:sz w:val="22"/>
                <w:szCs w:val="22"/>
                <w:lang w:val="en-US" w:eastAsia="en-US"/>
              </w:rPr>
              <w:t>FortiTokens</w:t>
            </w:r>
            <w:proofErr w:type="spellEnd"/>
            <w:r w:rsidRPr="00727AB7">
              <w:rPr>
                <w:rFonts w:asciiTheme="minorHAnsi" w:hAnsiTheme="minorHAnsi" w:cs="Calibri"/>
                <w:color w:val="000000"/>
                <w:sz w:val="22"/>
                <w:szCs w:val="22"/>
                <w:lang w:val="en-US" w:eastAsia="en-US"/>
              </w:rPr>
              <w:t xml:space="preserve">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1000</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Maximum Number </w:t>
            </w:r>
            <w:proofErr w:type="gramStart"/>
            <w:r w:rsidRPr="00727AB7">
              <w:rPr>
                <w:rFonts w:asciiTheme="minorHAnsi" w:hAnsiTheme="minorHAnsi" w:cs="Calibri"/>
                <w:color w:val="000000"/>
                <w:sz w:val="22"/>
                <w:szCs w:val="22"/>
                <w:lang w:val="en-US" w:eastAsia="en-US"/>
              </w:rPr>
              <w:t>of  Registered</w:t>
            </w:r>
            <w:proofErr w:type="gramEnd"/>
            <w:r w:rsidRPr="00727AB7">
              <w:rPr>
                <w:rFonts w:asciiTheme="minorHAnsi" w:hAnsiTheme="minorHAnsi" w:cs="Calibri"/>
                <w:color w:val="000000"/>
                <w:sz w:val="22"/>
                <w:szCs w:val="22"/>
                <w:lang w:val="en-US" w:eastAsia="en-US"/>
              </w:rPr>
              <w:t xml:space="preserve"> </w:t>
            </w:r>
            <w:proofErr w:type="spellStart"/>
            <w:r w:rsidRPr="00727AB7">
              <w:rPr>
                <w:rFonts w:asciiTheme="minorHAnsi" w:hAnsiTheme="minorHAnsi" w:cs="Calibri"/>
                <w:color w:val="000000"/>
                <w:sz w:val="22"/>
                <w:szCs w:val="22"/>
                <w:lang w:val="en-US" w:eastAsia="en-US"/>
              </w:rPr>
              <w:t>FortiClients</w:t>
            </w:r>
            <w:proofErr w:type="spellEnd"/>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600</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High Availability Configurations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Active / Active, Active / Passive, Clustering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System Performance — Optimal Traffic Mix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IPS Throughput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6 Gbps</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System Performance — Enterprise Traffic Mix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IPS Throughput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2,2 Gbps</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NGFW Throughput</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1,8 Gbps</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xml:space="preserve">Threat Protection Throughput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1,2 Gbps</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proofErr w:type="spellStart"/>
            <w:r>
              <w:rPr>
                <w:rFonts w:asciiTheme="minorHAnsi" w:hAnsiTheme="minorHAnsi" w:cs="Calibri"/>
                <w:color w:val="000000"/>
                <w:sz w:val="22"/>
                <w:szCs w:val="22"/>
                <w:lang w:val="en-US" w:eastAsia="en-US"/>
              </w:rPr>
              <w:t>E</w:t>
            </w:r>
            <w:r w:rsidRPr="00727AB7">
              <w:rPr>
                <w:rFonts w:asciiTheme="minorHAnsi" w:hAnsiTheme="minorHAnsi" w:cs="Calibri"/>
                <w:color w:val="000000"/>
                <w:sz w:val="22"/>
                <w:szCs w:val="22"/>
                <w:lang w:val="en-US" w:eastAsia="en-US"/>
              </w:rPr>
              <w:t>xtern</w:t>
            </w:r>
            <w:r>
              <w:rPr>
                <w:rFonts w:asciiTheme="minorHAnsi" w:hAnsiTheme="minorHAnsi" w:cs="Calibri"/>
                <w:color w:val="000000"/>
                <w:sz w:val="22"/>
                <w:szCs w:val="22"/>
                <w:lang w:val="en-US" w:eastAsia="en-US"/>
              </w:rPr>
              <w:t>á</w:t>
            </w:r>
            <w:proofErr w:type="spellEnd"/>
            <w:r w:rsidRPr="00727AB7">
              <w:rPr>
                <w:rFonts w:asciiTheme="minorHAnsi" w:hAnsiTheme="minorHAnsi" w:cs="Calibri"/>
                <w:color w:val="000000"/>
                <w:sz w:val="22"/>
                <w:szCs w:val="22"/>
                <w:lang w:val="en-US" w:eastAsia="en-US"/>
              </w:rPr>
              <w:t xml:space="preserve"> </w:t>
            </w:r>
            <w:proofErr w:type="spellStart"/>
            <w:r w:rsidRPr="00727AB7">
              <w:rPr>
                <w:rFonts w:asciiTheme="minorHAnsi" w:hAnsiTheme="minorHAnsi" w:cs="Calibri"/>
                <w:color w:val="000000"/>
                <w:sz w:val="22"/>
                <w:szCs w:val="22"/>
                <w:lang w:val="en-US" w:eastAsia="en-US"/>
              </w:rPr>
              <w:t>anal</w:t>
            </w:r>
            <w:r>
              <w:rPr>
                <w:rFonts w:asciiTheme="minorHAnsi" w:hAnsiTheme="minorHAnsi" w:cs="Calibri"/>
                <w:color w:val="000000"/>
                <w:sz w:val="22"/>
                <w:szCs w:val="22"/>
                <w:lang w:val="en-US" w:eastAsia="en-US"/>
              </w:rPr>
              <w:t>ý</w:t>
            </w:r>
            <w:r w:rsidRPr="00727AB7">
              <w:rPr>
                <w:rFonts w:asciiTheme="minorHAnsi" w:hAnsiTheme="minorHAnsi" w:cs="Calibri"/>
                <w:color w:val="000000"/>
                <w:sz w:val="22"/>
                <w:szCs w:val="22"/>
                <w:lang w:val="en-US" w:eastAsia="en-US"/>
              </w:rPr>
              <w:t>za</w:t>
            </w:r>
            <w:proofErr w:type="spellEnd"/>
            <w:r w:rsidRPr="00727AB7">
              <w:rPr>
                <w:rFonts w:asciiTheme="minorHAnsi" w:hAnsiTheme="minorHAnsi" w:cs="Calibri"/>
                <w:color w:val="000000"/>
                <w:sz w:val="22"/>
                <w:szCs w:val="22"/>
                <w:lang w:val="en-US" w:eastAsia="en-US"/>
              </w:rPr>
              <w:t xml:space="preserve"> </w:t>
            </w:r>
            <w:proofErr w:type="spellStart"/>
            <w:r w:rsidRPr="00727AB7">
              <w:rPr>
                <w:rFonts w:asciiTheme="minorHAnsi" w:hAnsiTheme="minorHAnsi" w:cs="Calibri"/>
                <w:color w:val="000000"/>
                <w:sz w:val="22"/>
                <w:szCs w:val="22"/>
                <w:lang w:val="en-US" w:eastAsia="en-US"/>
              </w:rPr>
              <w:t>logov</w:t>
            </w:r>
            <w:proofErr w:type="spellEnd"/>
            <w:r w:rsidRPr="00727AB7">
              <w:rPr>
                <w:rFonts w:asciiTheme="minorHAnsi" w:hAnsiTheme="minorHAnsi" w:cs="Calibri"/>
                <w:color w:val="000000"/>
                <w:sz w:val="22"/>
                <w:szCs w:val="22"/>
                <w:lang w:val="en-US" w:eastAsia="en-US"/>
              </w:rPr>
              <w:t xml:space="preserve"> a </w:t>
            </w:r>
            <w:proofErr w:type="spellStart"/>
            <w:r w:rsidRPr="00727AB7">
              <w:rPr>
                <w:rFonts w:asciiTheme="minorHAnsi" w:hAnsiTheme="minorHAnsi" w:cs="Calibri"/>
                <w:color w:val="000000"/>
                <w:sz w:val="22"/>
                <w:szCs w:val="22"/>
                <w:lang w:val="en-US" w:eastAsia="en-US"/>
              </w:rPr>
              <w:t>ukladanie</w:t>
            </w:r>
            <w:proofErr w:type="spellEnd"/>
            <w:r w:rsidRPr="00727AB7">
              <w:rPr>
                <w:rFonts w:asciiTheme="minorHAnsi" w:hAnsiTheme="minorHAnsi" w:cs="Calibri"/>
                <w:color w:val="000000"/>
                <w:sz w:val="22"/>
                <w:szCs w:val="22"/>
                <w:lang w:val="en-US" w:eastAsia="en-US"/>
              </w:rPr>
              <w:t xml:space="preserve"> min</w:t>
            </w:r>
            <w:r>
              <w:rPr>
                <w:rFonts w:asciiTheme="minorHAnsi" w:hAnsiTheme="minorHAnsi" w:cs="Calibri"/>
                <w:color w:val="000000"/>
                <w:sz w:val="22"/>
                <w:szCs w:val="22"/>
                <w:lang w:val="en-US" w:eastAsia="en-US"/>
              </w:rPr>
              <w:t>.</w:t>
            </w:r>
            <w:r w:rsidRPr="00727AB7">
              <w:rPr>
                <w:rFonts w:asciiTheme="minorHAnsi" w:hAnsiTheme="minorHAnsi" w:cs="Calibri"/>
                <w:color w:val="000000"/>
                <w:sz w:val="22"/>
                <w:szCs w:val="22"/>
                <w:lang w:val="en-US" w:eastAsia="en-US"/>
              </w:rPr>
              <w:t xml:space="preserve"> 6 </w:t>
            </w:r>
            <w:proofErr w:type="spellStart"/>
            <w:r w:rsidRPr="00727AB7">
              <w:rPr>
                <w:rFonts w:asciiTheme="minorHAnsi" w:hAnsiTheme="minorHAnsi" w:cs="Calibri"/>
                <w:color w:val="000000"/>
                <w:sz w:val="22"/>
                <w:szCs w:val="22"/>
                <w:lang w:val="en-US" w:eastAsia="en-US"/>
              </w:rPr>
              <w:t>mesiacov</w:t>
            </w:r>
            <w:proofErr w:type="spellEnd"/>
            <w:r w:rsidRPr="00727AB7">
              <w:rPr>
                <w:rFonts w:asciiTheme="minorHAnsi" w:hAnsiTheme="minorHAnsi" w:cs="Calibri"/>
                <w:color w:val="000000"/>
                <w:sz w:val="22"/>
                <w:szCs w:val="22"/>
                <w:lang w:val="en-US" w:eastAsia="en-US"/>
              </w:rPr>
              <w:t xml:space="preserve"> </w:t>
            </w:r>
            <w:proofErr w:type="spellStart"/>
            <w:r w:rsidRPr="00727AB7">
              <w:rPr>
                <w:rFonts w:asciiTheme="minorHAnsi" w:hAnsiTheme="minorHAnsi" w:cs="Calibri"/>
                <w:color w:val="000000"/>
                <w:sz w:val="22"/>
                <w:szCs w:val="22"/>
                <w:lang w:val="en-US" w:eastAsia="en-US"/>
              </w:rPr>
              <w:t>spatne</w:t>
            </w:r>
            <w:proofErr w:type="spellEnd"/>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proofErr w:type="spellStart"/>
            <w:r>
              <w:rPr>
                <w:rFonts w:asciiTheme="minorHAnsi" w:hAnsiTheme="minorHAnsi" w:cs="Calibri"/>
                <w:color w:val="000000"/>
                <w:sz w:val="22"/>
                <w:szCs w:val="22"/>
                <w:lang w:val="en-US" w:eastAsia="en-US"/>
              </w:rPr>
              <w:t>A</w:t>
            </w:r>
            <w:r w:rsidRPr="00727AB7">
              <w:rPr>
                <w:rFonts w:asciiTheme="minorHAnsi" w:hAnsiTheme="minorHAnsi" w:cs="Calibri"/>
                <w:color w:val="000000"/>
                <w:sz w:val="22"/>
                <w:szCs w:val="22"/>
                <w:lang w:val="en-US" w:eastAsia="en-US"/>
              </w:rPr>
              <w:t>utomatick</w:t>
            </w:r>
            <w:r>
              <w:rPr>
                <w:rFonts w:asciiTheme="minorHAnsi" w:hAnsiTheme="minorHAnsi" w:cs="Calibri"/>
                <w:color w:val="000000"/>
                <w:sz w:val="22"/>
                <w:szCs w:val="22"/>
                <w:lang w:val="en-US" w:eastAsia="en-US"/>
              </w:rPr>
              <w:t>é</w:t>
            </w:r>
            <w:proofErr w:type="spellEnd"/>
            <w:r w:rsidRPr="00727AB7">
              <w:rPr>
                <w:rFonts w:asciiTheme="minorHAnsi" w:hAnsiTheme="minorHAnsi" w:cs="Calibri"/>
                <w:color w:val="000000"/>
                <w:sz w:val="22"/>
                <w:szCs w:val="22"/>
                <w:lang w:val="en-US" w:eastAsia="en-US"/>
              </w:rPr>
              <w:t xml:space="preserve"> </w:t>
            </w:r>
            <w:proofErr w:type="spellStart"/>
            <w:r w:rsidRPr="00727AB7">
              <w:rPr>
                <w:rFonts w:asciiTheme="minorHAnsi" w:hAnsiTheme="minorHAnsi" w:cs="Calibri"/>
                <w:color w:val="000000"/>
                <w:sz w:val="22"/>
                <w:szCs w:val="22"/>
                <w:lang w:val="en-US" w:eastAsia="en-US"/>
              </w:rPr>
              <w:t>posielanie</w:t>
            </w:r>
            <w:proofErr w:type="spellEnd"/>
            <w:r w:rsidRPr="00727AB7">
              <w:rPr>
                <w:rFonts w:asciiTheme="minorHAnsi" w:hAnsiTheme="minorHAnsi" w:cs="Calibri"/>
                <w:color w:val="000000"/>
                <w:sz w:val="22"/>
                <w:szCs w:val="22"/>
                <w:lang w:val="en-US" w:eastAsia="en-US"/>
              </w:rPr>
              <w:t xml:space="preserve"> </w:t>
            </w:r>
            <w:proofErr w:type="spellStart"/>
            <w:r w:rsidRPr="00727AB7">
              <w:rPr>
                <w:rFonts w:asciiTheme="minorHAnsi" w:hAnsiTheme="minorHAnsi" w:cs="Calibri"/>
                <w:color w:val="000000"/>
                <w:sz w:val="22"/>
                <w:szCs w:val="22"/>
                <w:lang w:val="en-US" w:eastAsia="en-US"/>
              </w:rPr>
              <w:t>reportov</w:t>
            </w:r>
            <w:proofErr w:type="spellEnd"/>
            <w:r w:rsidRPr="00727AB7">
              <w:rPr>
                <w:rFonts w:asciiTheme="minorHAnsi" w:hAnsiTheme="minorHAnsi" w:cs="Calibri"/>
                <w:color w:val="000000"/>
                <w:sz w:val="22"/>
                <w:szCs w:val="22"/>
                <w:lang w:val="en-US" w:eastAsia="en-US"/>
              </w:rPr>
              <w:t xml:space="preserve"> 1kr</w:t>
            </w:r>
            <w:r>
              <w:rPr>
                <w:rFonts w:asciiTheme="minorHAnsi" w:hAnsiTheme="minorHAnsi" w:cs="Calibri"/>
                <w:color w:val="000000"/>
                <w:sz w:val="22"/>
                <w:szCs w:val="22"/>
                <w:lang w:val="en-US" w:eastAsia="en-US"/>
              </w:rPr>
              <w:t>á</w:t>
            </w:r>
            <w:r w:rsidRPr="00727AB7">
              <w:rPr>
                <w:rFonts w:asciiTheme="minorHAnsi" w:hAnsiTheme="minorHAnsi" w:cs="Calibri"/>
                <w:color w:val="000000"/>
                <w:sz w:val="22"/>
                <w:szCs w:val="22"/>
                <w:lang w:val="en-US" w:eastAsia="en-US"/>
              </w:rPr>
              <w:t xml:space="preserve">t za 24 </w:t>
            </w:r>
            <w:proofErr w:type="spellStart"/>
            <w:r w:rsidRPr="00727AB7">
              <w:rPr>
                <w:rFonts w:asciiTheme="minorHAnsi" w:hAnsiTheme="minorHAnsi" w:cs="Calibri"/>
                <w:color w:val="000000"/>
                <w:sz w:val="22"/>
                <w:szCs w:val="22"/>
                <w:lang w:val="en-US" w:eastAsia="en-US"/>
              </w:rPr>
              <w:t>hod</w:t>
            </w:r>
            <w:r>
              <w:rPr>
                <w:rFonts w:asciiTheme="minorHAnsi" w:hAnsiTheme="minorHAnsi" w:cs="Calibri"/>
                <w:color w:val="000000"/>
                <w:sz w:val="22"/>
                <w:szCs w:val="22"/>
                <w:lang w:val="en-US" w:eastAsia="en-US"/>
              </w:rPr>
              <w:t>í</w:t>
            </w:r>
            <w:r w:rsidRPr="00727AB7">
              <w:rPr>
                <w:rFonts w:asciiTheme="minorHAnsi" w:hAnsiTheme="minorHAnsi" w:cs="Calibri"/>
                <w:color w:val="000000"/>
                <w:sz w:val="22"/>
                <w:szCs w:val="22"/>
                <w:lang w:val="en-US" w:eastAsia="en-US"/>
              </w:rPr>
              <w:t>n</w:t>
            </w:r>
            <w:proofErr w:type="spellEnd"/>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r w:rsidR="0008218B" w:rsidRPr="00727AB7" w:rsidTr="00E37FD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rsidR="0008218B" w:rsidRPr="00727AB7" w:rsidRDefault="0008218B" w:rsidP="00E37FD5">
            <w:pP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c>
          <w:tcPr>
            <w:tcW w:w="3849" w:type="dxa"/>
            <w:tcBorders>
              <w:top w:val="nil"/>
              <w:left w:val="nil"/>
              <w:bottom w:val="single" w:sz="4" w:space="0" w:color="auto"/>
              <w:right w:val="single" w:sz="4" w:space="0" w:color="auto"/>
            </w:tcBorders>
            <w:shd w:val="clear" w:color="auto" w:fill="auto"/>
            <w:noWrap/>
            <w:vAlign w:val="bottom"/>
            <w:hideMark/>
          </w:tcPr>
          <w:p w:rsidR="0008218B" w:rsidRPr="00727AB7" w:rsidRDefault="0008218B" w:rsidP="00E37FD5">
            <w:pPr>
              <w:jc w:val="center"/>
              <w:rPr>
                <w:rFonts w:asciiTheme="minorHAnsi" w:hAnsiTheme="minorHAnsi" w:cs="Calibri"/>
                <w:color w:val="000000"/>
                <w:sz w:val="22"/>
                <w:szCs w:val="22"/>
                <w:lang w:val="en-US" w:eastAsia="en-US"/>
              </w:rPr>
            </w:pPr>
            <w:r w:rsidRPr="00727AB7">
              <w:rPr>
                <w:rFonts w:asciiTheme="minorHAnsi" w:hAnsiTheme="minorHAnsi" w:cs="Calibri"/>
                <w:color w:val="000000"/>
                <w:sz w:val="22"/>
                <w:szCs w:val="22"/>
                <w:lang w:val="en-US" w:eastAsia="en-US"/>
              </w:rPr>
              <w:t> </w:t>
            </w:r>
          </w:p>
        </w:tc>
      </w:tr>
    </w:tbl>
    <w:p w:rsidR="0008218B" w:rsidRPr="00727AB7" w:rsidRDefault="0008218B" w:rsidP="0008218B">
      <w:pPr>
        <w:ind w:left="360"/>
        <w:jc w:val="both"/>
        <w:rPr>
          <w:rFonts w:asciiTheme="minorHAnsi" w:hAnsiTheme="minorHAnsi"/>
          <w:sz w:val="22"/>
          <w:szCs w:val="22"/>
        </w:rPr>
      </w:pPr>
    </w:p>
    <w:p w:rsidR="0008218B" w:rsidRPr="00727AB7" w:rsidRDefault="0008218B" w:rsidP="0008218B">
      <w:pPr>
        <w:jc w:val="both"/>
        <w:rPr>
          <w:rFonts w:asciiTheme="minorHAnsi" w:hAnsiTheme="minorHAnsi"/>
          <w:sz w:val="22"/>
          <w:szCs w:val="22"/>
        </w:rPr>
      </w:pPr>
    </w:p>
    <w:p w:rsidR="0008218B" w:rsidRPr="00727AB7" w:rsidRDefault="0008218B" w:rsidP="0008218B">
      <w:pPr>
        <w:jc w:val="both"/>
        <w:rPr>
          <w:rFonts w:asciiTheme="minorHAnsi" w:hAnsiTheme="minorHAnsi"/>
          <w:b/>
          <w:sz w:val="22"/>
          <w:szCs w:val="22"/>
        </w:rPr>
      </w:pPr>
      <w:r w:rsidRPr="00727AB7">
        <w:rPr>
          <w:rFonts w:asciiTheme="minorHAnsi" w:hAnsiTheme="minorHAnsi"/>
          <w:b/>
          <w:sz w:val="22"/>
          <w:szCs w:val="22"/>
        </w:rPr>
        <w:t>Kvalita služby a SLA</w:t>
      </w:r>
    </w:p>
    <w:p w:rsidR="0008218B" w:rsidRDefault="0008218B" w:rsidP="0008218B">
      <w:pPr>
        <w:jc w:val="both"/>
        <w:rPr>
          <w:rFonts w:asciiTheme="minorHAnsi" w:hAnsiTheme="minorHAnsi"/>
          <w:sz w:val="22"/>
          <w:szCs w:val="22"/>
        </w:rPr>
      </w:pPr>
    </w:p>
    <w:p w:rsidR="0008218B" w:rsidRDefault="0008218B" w:rsidP="0008218B">
      <w:pPr>
        <w:jc w:val="both"/>
        <w:rPr>
          <w:rFonts w:asciiTheme="minorHAnsi" w:hAnsiTheme="minorHAnsi"/>
          <w:sz w:val="22"/>
          <w:szCs w:val="22"/>
        </w:rPr>
      </w:pPr>
      <w:r w:rsidRPr="00727AB7">
        <w:rPr>
          <w:rFonts w:asciiTheme="minorHAnsi" w:hAnsiTheme="minorHAnsi"/>
          <w:sz w:val="22"/>
          <w:szCs w:val="22"/>
        </w:rPr>
        <w:t xml:space="preserve">Požadovaná je riadna prevádzka služieb v režime 24x7x365 pri zachovaní kľúčových parametrov dostupnosti služby. </w:t>
      </w:r>
    </w:p>
    <w:p w:rsidR="0008218B" w:rsidRDefault="0008218B" w:rsidP="0008218B">
      <w:pPr>
        <w:jc w:val="both"/>
        <w:rPr>
          <w:rFonts w:asciiTheme="minorHAnsi" w:hAnsiTheme="minorHAnsi"/>
          <w:sz w:val="22"/>
          <w:szCs w:val="22"/>
        </w:rPr>
      </w:pPr>
    </w:p>
    <w:p w:rsidR="0008218B" w:rsidRPr="00727AB7" w:rsidRDefault="0008218B" w:rsidP="0008218B">
      <w:pPr>
        <w:jc w:val="both"/>
        <w:rPr>
          <w:rFonts w:asciiTheme="minorHAnsi" w:hAnsiTheme="minorHAnsi"/>
          <w:sz w:val="22"/>
          <w:szCs w:val="22"/>
        </w:rPr>
      </w:pPr>
      <w:r w:rsidRPr="00727AB7">
        <w:rPr>
          <w:rFonts w:asciiTheme="minorHAnsi" w:hAnsiTheme="minorHAnsi"/>
          <w:sz w:val="22"/>
          <w:szCs w:val="22"/>
        </w:rPr>
        <w:t xml:space="preserve">Požadované činnosti </w:t>
      </w:r>
      <w:r>
        <w:rPr>
          <w:rFonts w:asciiTheme="minorHAnsi" w:hAnsiTheme="minorHAnsi"/>
          <w:sz w:val="22"/>
          <w:szCs w:val="22"/>
        </w:rPr>
        <w:t xml:space="preserve">pre SLA </w:t>
      </w:r>
      <w:r w:rsidRPr="00727AB7">
        <w:rPr>
          <w:rFonts w:asciiTheme="minorHAnsi" w:hAnsiTheme="minorHAnsi"/>
          <w:sz w:val="22"/>
          <w:szCs w:val="22"/>
        </w:rPr>
        <w:t>sú:</w:t>
      </w:r>
    </w:p>
    <w:p w:rsidR="0008218B" w:rsidRPr="001964AB" w:rsidRDefault="0008218B" w:rsidP="0008218B">
      <w:pPr>
        <w:pStyle w:val="Odsekzoznamu"/>
        <w:numPr>
          <w:ilvl w:val="0"/>
          <w:numId w:val="6"/>
        </w:numPr>
        <w:jc w:val="both"/>
      </w:pPr>
      <w:r w:rsidRPr="001964AB">
        <w:t>Monitoring/Dohľad zariadenia</w:t>
      </w:r>
    </w:p>
    <w:p w:rsidR="0008218B" w:rsidRPr="00690A3C" w:rsidRDefault="0008218B" w:rsidP="0008218B">
      <w:pPr>
        <w:pStyle w:val="Odsekzoznamu"/>
        <w:numPr>
          <w:ilvl w:val="0"/>
          <w:numId w:val="6"/>
        </w:numPr>
        <w:jc w:val="both"/>
      </w:pPr>
      <w:r w:rsidRPr="00690A3C">
        <w:t>Riešenie, kontrola a odstránenie prevádzkových udalostí</w:t>
      </w:r>
    </w:p>
    <w:p w:rsidR="0008218B" w:rsidRPr="00690A3C" w:rsidRDefault="0008218B" w:rsidP="0008218B">
      <w:pPr>
        <w:pStyle w:val="Odsekzoznamu"/>
        <w:numPr>
          <w:ilvl w:val="0"/>
          <w:numId w:val="6"/>
        </w:numPr>
        <w:jc w:val="both"/>
      </w:pPr>
      <w:r w:rsidRPr="00690A3C">
        <w:t xml:space="preserve">Služby </w:t>
      </w:r>
      <w:proofErr w:type="spellStart"/>
      <w:r w:rsidRPr="00690A3C">
        <w:t>Hotline</w:t>
      </w:r>
      <w:proofErr w:type="spellEnd"/>
      <w:r w:rsidRPr="00690A3C">
        <w:t>/</w:t>
      </w:r>
      <w:proofErr w:type="spellStart"/>
      <w:r w:rsidRPr="00690A3C">
        <w:t>CallDesk</w:t>
      </w:r>
      <w:proofErr w:type="spellEnd"/>
      <w:r w:rsidRPr="00690A3C">
        <w:t xml:space="preserve"> – Technická podpora </w:t>
      </w:r>
      <w:r>
        <w:t>nepretržite</w:t>
      </w:r>
    </w:p>
    <w:p w:rsidR="0008218B" w:rsidRPr="00690A3C" w:rsidRDefault="0008218B" w:rsidP="0008218B">
      <w:pPr>
        <w:pStyle w:val="Odsekzoznamu"/>
        <w:numPr>
          <w:ilvl w:val="0"/>
          <w:numId w:val="6"/>
        </w:numPr>
        <w:jc w:val="both"/>
      </w:pPr>
      <w:r w:rsidRPr="00690A3C">
        <w:t xml:space="preserve">Výjazd technika </w:t>
      </w:r>
      <w:r>
        <w:t>v zmysle štandardných podmienok SLA</w:t>
      </w:r>
    </w:p>
    <w:p w:rsidR="0008218B" w:rsidRPr="00690A3C" w:rsidRDefault="0008218B" w:rsidP="0008218B">
      <w:pPr>
        <w:pStyle w:val="Odsekzoznamu"/>
        <w:numPr>
          <w:ilvl w:val="0"/>
          <w:numId w:val="6"/>
        </w:numPr>
        <w:jc w:val="both"/>
      </w:pPr>
      <w:r w:rsidRPr="00690A3C">
        <w:t>Odstránenie poruchy, príp. výmena zariadenia do doby definovanej podľa SLA</w:t>
      </w:r>
    </w:p>
    <w:p w:rsidR="0008218B" w:rsidRDefault="0008218B" w:rsidP="0008218B">
      <w:pPr>
        <w:jc w:val="both"/>
        <w:rPr>
          <w:rFonts w:asciiTheme="minorHAnsi" w:hAnsiTheme="minorHAnsi"/>
          <w:sz w:val="22"/>
          <w:szCs w:val="22"/>
        </w:rPr>
      </w:pPr>
      <w:r>
        <w:rPr>
          <w:rFonts w:asciiTheme="minorHAnsi" w:hAnsiTheme="minorHAnsi"/>
          <w:sz w:val="22"/>
          <w:szCs w:val="22"/>
        </w:rPr>
        <w:t>Požadované minimálne g</w:t>
      </w:r>
      <w:r w:rsidRPr="00727AB7">
        <w:rPr>
          <w:rFonts w:asciiTheme="minorHAnsi" w:hAnsiTheme="minorHAnsi"/>
          <w:sz w:val="22"/>
          <w:szCs w:val="22"/>
        </w:rPr>
        <w:t>arantované parametre</w:t>
      </w:r>
      <w:r>
        <w:rPr>
          <w:rFonts w:asciiTheme="minorHAnsi" w:hAnsiTheme="minorHAnsi"/>
          <w:sz w:val="22"/>
          <w:szCs w:val="22"/>
        </w:rPr>
        <w:t xml:space="preserve"> SLA</w:t>
      </w:r>
      <w:r w:rsidRPr="00727AB7">
        <w:rPr>
          <w:rFonts w:asciiTheme="minorHAnsi" w:hAnsiTheme="minorHAnsi"/>
          <w:sz w:val="22"/>
          <w:szCs w:val="22"/>
        </w:rPr>
        <w:t xml:space="preserve">: </w:t>
      </w:r>
    </w:p>
    <w:tbl>
      <w:tblPr>
        <w:tblStyle w:val="Obyajntabuka2"/>
        <w:tblW w:w="8613" w:type="dxa"/>
        <w:tblLayout w:type="fixed"/>
        <w:tblLook w:val="0020" w:firstRow="1" w:lastRow="0" w:firstColumn="0" w:lastColumn="0" w:noHBand="0" w:noVBand="0"/>
      </w:tblPr>
      <w:tblGrid>
        <w:gridCol w:w="5353"/>
        <w:gridCol w:w="3260"/>
      </w:tblGrid>
      <w:tr w:rsidR="0008218B" w:rsidRPr="00D164A9" w:rsidTr="00E37FD5">
        <w:trPr>
          <w:cnfStyle w:val="100000000000" w:firstRow="1" w:lastRow="0" w:firstColumn="0" w:lastColumn="0" w:oddVBand="0" w:evenVBand="0" w:oddHBand="0"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5353" w:type="dxa"/>
            <w:noWrap/>
          </w:tcPr>
          <w:p w:rsidR="0008218B" w:rsidRPr="00D164A9" w:rsidRDefault="0008218B" w:rsidP="00E37FD5">
            <w:pPr>
              <w:jc w:val="both"/>
              <w:rPr>
                <w:rFonts w:asciiTheme="minorHAnsi" w:hAnsiTheme="minorHAnsi"/>
                <w:b w:val="0"/>
                <w:sz w:val="22"/>
                <w:szCs w:val="22"/>
              </w:rPr>
            </w:pPr>
            <w:proofErr w:type="spellStart"/>
            <w:r w:rsidRPr="00D164A9">
              <w:rPr>
                <w:rFonts w:asciiTheme="minorHAnsi" w:hAnsiTheme="minorHAnsi"/>
                <w:b w:val="0"/>
                <w:sz w:val="22"/>
                <w:szCs w:val="22"/>
              </w:rPr>
              <w:t>Reakčný</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čas</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začatia</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riešenia</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odstránenia</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Poruchy</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služby</w:t>
            </w:r>
            <w:proofErr w:type="spellEnd"/>
            <w:r w:rsidRPr="00D164A9">
              <w:rPr>
                <w:rFonts w:asciiTheme="minorHAnsi" w:hAnsiTheme="minorHAnsi"/>
                <w:b w:val="0"/>
                <w:sz w:val="22"/>
                <w:szCs w:val="22"/>
              </w:rPr>
              <w:t xml:space="preserve">. </w:t>
            </w:r>
          </w:p>
          <w:p w:rsidR="0008218B" w:rsidRPr="00D164A9" w:rsidRDefault="0008218B" w:rsidP="00E37FD5">
            <w:pPr>
              <w:jc w:val="both"/>
              <w:rPr>
                <w:rFonts w:asciiTheme="minorHAnsi" w:hAnsiTheme="minorHAnsi"/>
                <w:b w:val="0"/>
                <w:sz w:val="22"/>
                <w:szCs w:val="22"/>
              </w:rPr>
            </w:pPr>
            <w:r w:rsidRPr="00D164A9">
              <w:rPr>
                <w:rFonts w:asciiTheme="minorHAnsi" w:hAnsiTheme="minorHAnsi"/>
                <w:b w:val="0"/>
                <w:sz w:val="22"/>
                <w:szCs w:val="22"/>
              </w:rPr>
              <w:t>V </w:t>
            </w:r>
            <w:proofErr w:type="spellStart"/>
            <w:r w:rsidRPr="00D164A9">
              <w:rPr>
                <w:rFonts w:asciiTheme="minorHAnsi" w:hAnsiTheme="minorHAnsi"/>
                <w:b w:val="0"/>
                <w:sz w:val="22"/>
                <w:szCs w:val="22"/>
              </w:rPr>
              <w:t>pracovnom</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čase</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tzn</w:t>
            </w:r>
            <w:proofErr w:type="spellEnd"/>
            <w:r w:rsidRPr="00D164A9">
              <w:rPr>
                <w:rFonts w:asciiTheme="minorHAnsi" w:hAnsiTheme="minorHAnsi"/>
                <w:b w:val="0"/>
                <w:sz w:val="22"/>
                <w:szCs w:val="22"/>
              </w:rPr>
              <w:t>. v </w:t>
            </w:r>
            <w:proofErr w:type="spellStart"/>
            <w:r w:rsidRPr="00D164A9">
              <w:rPr>
                <w:rFonts w:asciiTheme="minorHAnsi" w:hAnsiTheme="minorHAnsi"/>
                <w:b w:val="0"/>
                <w:sz w:val="22"/>
                <w:szCs w:val="22"/>
              </w:rPr>
              <w:t>pracovné</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dni</w:t>
            </w:r>
            <w:proofErr w:type="spellEnd"/>
            <w:r w:rsidRPr="00D164A9">
              <w:rPr>
                <w:rFonts w:asciiTheme="minorHAnsi" w:hAnsiTheme="minorHAnsi"/>
                <w:b w:val="0"/>
                <w:sz w:val="22"/>
                <w:szCs w:val="22"/>
              </w:rPr>
              <w:t xml:space="preserve"> od 8:00 do 18:00)/</w:t>
            </w:r>
            <w:proofErr w:type="spellStart"/>
            <w:r w:rsidRPr="00D164A9">
              <w:rPr>
                <w:rFonts w:asciiTheme="minorHAnsi" w:hAnsiTheme="minorHAnsi"/>
                <w:b w:val="0"/>
                <w:sz w:val="22"/>
                <w:szCs w:val="22"/>
              </w:rPr>
              <w:t>mimo</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pracovného</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času</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tzn</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mimo</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pracovných</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dní</w:t>
            </w:r>
            <w:proofErr w:type="spellEnd"/>
            <w:r w:rsidRPr="00D164A9">
              <w:rPr>
                <w:rFonts w:asciiTheme="minorHAnsi" w:hAnsiTheme="minorHAnsi"/>
                <w:b w:val="0"/>
                <w:sz w:val="22"/>
                <w:szCs w:val="22"/>
              </w:rPr>
              <w:t xml:space="preserve"> a v </w:t>
            </w:r>
            <w:proofErr w:type="spellStart"/>
            <w:r w:rsidRPr="00D164A9">
              <w:rPr>
                <w:rFonts w:asciiTheme="minorHAnsi" w:hAnsiTheme="minorHAnsi"/>
                <w:b w:val="0"/>
                <w:sz w:val="22"/>
                <w:szCs w:val="22"/>
              </w:rPr>
              <w:t>pracovné</w:t>
            </w:r>
            <w:proofErr w:type="spellEnd"/>
            <w:r w:rsidRPr="00D164A9">
              <w:rPr>
                <w:rFonts w:asciiTheme="minorHAnsi" w:hAnsiTheme="minorHAnsi"/>
                <w:b w:val="0"/>
                <w:sz w:val="22"/>
                <w:szCs w:val="22"/>
              </w:rPr>
              <w:t xml:space="preserve"> </w:t>
            </w:r>
            <w:proofErr w:type="spellStart"/>
            <w:r w:rsidRPr="00D164A9">
              <w:rPr>
                <w:rFonts w:asciiTheme="minorHAnsi" w:hAnsiTheme="minorHAnsi"/>
                <w:b w:val="0"/>
                <w:sz w:val="22"/>
                <w:szCs w:val="22"/>
              </w:rPr>
              <w:t>dni</w:t>
            </w:r>
            <w:proofErr w:type="spellEnd"/>
            <w:r w:rsidRPr="00D164A9">
              <w:rPr>
                <w:rFonts w:asciiTheme="minorHAnsi" w:hAnsiTheme="minorHAnsi"/>
                <w:b w:val="0"/>
                <w:sz w:val="22"/>
                <w:szCs w:val="22"/>
              </w:rPr>
              <w:t xml:space="preserve"> od 18:00 do </w:t>
            </w:r>
            <w:proofErr w:type="gramStart"/>
            <w:r w:rsidRPr="00D164A9">
              <w:rPr>
                <w:rFonts w:asciiTheme="minorHAnsi" w:hAnsiTheme="minorHAnsi"/>
                <w:b w:val="0"/>
                <w:sz w:val="22"/>
                <w:szCs w:val="22"/>
              </w:rPr>
              <w:t>8:00)*</w:t>
            </w:r>
            <w:proofErr w:type="gramEnd"/>
          </w:p>
        </w:tc>
        <w:tc>
          <w:tcPr>
            <w:cnfStyle w:val="000001000000" w:firstRow="0" w:lastRow="0" w:firstColumn="0" w:lastColumn="0" w:oddVBand="0" w:evenVBand="1" w:oddHBand="0" w:evenHBand="0" w:firstRowFirstColumn="0" w:firstRowLastColumn="0" w:lastRowFirstColumn="0" w:lastRowLastColumn="0"/>
            <w:tcW w:w="3260" w:type="dxa"/>
            <w:noWrap/>
          </w:tcPr>
          <w:p w:rsidR="0008218B" w:rsidRPr="00D164A9" w:rsidRDefault="0008218B" w:rsidP="00E37FD5">
            <w:pPr>
              <w:jc w:val="both"/>
              <w:rPr>
                <w:rFonts w:asciiTheme="minorHAnsi" w:hAnsiTheme="minorHAnsi"/>
                <w:b w:val="0"/>
                <w:sz w:val="22"/>
                <w:szCs w:val="22"/>
              </w:rPr>
            </w:pPr>
            <w:r w:rsidRPr="00D164A9">
              <w:rPr>
                <w:rFonts w:asciiTheme="minorHAnsi" w:hAnsiTheme="minorHAnsi"/>
                <w:b w:val="0"/>
                <w:sz w:val="22"/>
                <w:szCs w:val="22"/>
              </w:rPr>
              <w:t xml:space="preserve">max. do </w:t>
            </w:r>
            <w:r>
              <w:rPr>
                <w:rFonts w:asciiTheme="minorHAnsi" w:hAnsiTheme="minorHAnsi"/>
                <w:b w:val="0"/>
                <w:sz w:val="22"/>
                <w:szCs w:val="22"/>
              </w:rPr>
              <w:t>4</w:t>
            </w:r>
            <w:r w:rsidRPr="00D164A9">
              <w:rPr>
                <w:rFonts w:asciiTheme="minorHAnsi" w:hAnsiTheme="minorHAnsi"/>
                <w:b w:val="0"/>
                <w:sz w:val="22"/>
                <w:szCs w:val="22"/>
              </w:rPr>
              <w:t xml:space="preserve"> </w:t>
            </w:r>
            <w:proofErr w:type="spellStart"/>
            <w:proofErr w:type="gramStart"/>
            <w:r w:rsidRPr="00D164A9">
              <w:rPr>
                <w:rFonts w:asciiTheme="minorHAnsi" w:hAnsiTheme="minorHAnsi"/>
                <w:b w:val="0"/>
                <w:sz w:val="22"/>
                <w:szCs w:val="22"/>
              </w:rPr>
              <w:t>hod</w:t>
            </w:r>
            <w:proofErr w:type="spellEnd"/>
            <w:r w:rsidRPr="00D164A9">
              <w:rPr>
                <w:rFonts w:asciiTheme="minorHAnsi" w:hAnsiTheme="minorHAnsi"/>
                <w:b w:val="0"/>
                <w:sz w:val="22"/>
                <w:szCs w:val="22"/>
              </w:rPr>
              <w:t>./</w:t>
            </w:r>
            <w:proofErr w:type="gramEnd"/>
          </w:p>
          <w:p w:rsidR="0008218B" w:rsidRPr="00D164A9" w:rsidRDefault="0008218B" w:rsidP="00E37FD5">
            <w:pPr>
              <w:jc w:val="both"/>
              <w:rPr>
                <w:rFonts w:asciiTheme="minorHAnsi" w:hAnsiTheme="minorHAnsi"/>
                <w:b w:val="0"/>
                <w:sz w:val="22"/>
                <w:szCs w:val="22"/>
              </w:rPr>
            </w:pPr>
            <w:r w:rsidRPr="00D164A9">
              <w:rPr>
                <w:rFonts w:asciiTheme="minorHAnsi" w:hAnsiTheme="minorHAnsi"/>
                <w:b w:val="0"/>
                <w:sz w:val="22"/>
                <w:szCs w:val="22"/>
              </w:rPr>
              <w:t xml:space="preserve">max. do </w:t>
            </w:r>
            <w:r>
              <w:rPr>
                <w:rFonts w:asciiTheme="minorHAnsi" w:hAnsiTheme="minorHAnsi"/>
                <w:b w:val="0"/>
                <w:sz w:val="22"/>
                <w:szCs w:val="22"/>
              </w:rPr>
              <w:t>8</w:t>
            </w:r>
            <w:r w:rsidRPr="00D164A9">
              <w:rPr>
                <w:rFonts w:asciiTheme="minorHAnsi" w:hAnsiTheme="minorHAnsi"/>
                <w:b w:val="0"/>
                <w:sz w:val="22"/>
                <w:szCs w:val="22"/>
              </w:rPr>
              <w:t xml:space="preserve"> </w:t>
            </w:r>
            <w:proofErr w:type="gramStart"/>
            <w:r w:rsidRPr="00D164A9">
              <w:rPr>
                <w:rFonts w:asciiTheme="minorHAnsi" w:hAnsiTheme="minorHAnsi"/>
                <w:b w:val="0"/>
                <w:sz w:val="22"/>
                <w:szCs w:val="22"/>
              </w:rPr>
              <w:t>hod.*</w:t>
            </w:r>
            <w:proofErr w:type="gramEnd"/>
          </w:p>
        </w:tc>
      </w:tr>
      <w:tr w:rsidR="0008218B" w:rsidRPr="00D164A9" w:rsidTr="00E37FD5">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353" w:type="dxa"/>
          </w:tcPr>
          <w:p w:rsidR="0008218B" w:rsidRPr="00D164A9" w:rsidRDefault="0008218B" w:rsidP="00E37FD5">
            <w:pPr>
              <w:jc w:val="both"/>
              <w:rPr>
                <w:rFonts w:asciiTheme="minorHAnsi" w:hAnsiTheme="minorHAnsi"/>
                <w:sz w:val="22"/>
                <w:szCs w:val="22"/>
              </w:rPr>
            </w:pPr>
            <w:proofErr w:type="spellStart"/>
            <w:r w:rsidRPr="00D164A9">
              <w:rPr>
                <w:rFonts w:asciiTheme="minorHAnsi" w:hAnsiTheme="minorHAnsi"/>
                <w:sz w:val="22"/>
                <w:szCs w:val="22"/>
              </w:rPr>
              <w:t>Maximálna</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lehota</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na</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odstránenia</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Poruchy</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Služby</w:t>
            </w:r>
            <w:proofErr w:type="spellEnd"/>
            <w:r w:rsidRPr="00D164A9">
              <w:rPr>
                <w:rFonts w:asciiTheme="minorHAnsi" w:hAnsiTheme="minorHAnsi"/>
                <w:sz w:val="22"/>
                <w:szCs w:val="22"/>
              </w:rPr>
              <w:t xml:space="preserve"> – pre </w:t>
            </w:r>
            <w:proofErr w:type="spellStart"/>
            <w:r w:rsidRPr="00D164A9">
              <w:rPr>
                <w:rFonts w:asciiTheme="minorHAnsi" w:hAnsiTheme="minorHAnsi"/>
                <w:sz w:val="22"/>
                <w:szCs w:val="22"/>
              </w:rPr>
              <w:t>zariadenia</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Podniku</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umiestnené</w:t>
            </w:r>
            <w:proofErr w:type="spellEnd"/>
            <w:r w:rsidRPr="00D164A9">
              <w:rPr>
                <w:rFonts w:asciiTheme="minorHAnsi" w:hAnsiTheme="minorHAnsi"/>
                <w:sz w:val="22"/>
                <w:szCs w:val="22"/>
              </w:rPr>
              <w:t xml:space="preserve"> v </w:t>
            </w:r>
            <w:proofErr w:type="spellStart"/>
            <w:r w:rsidRPr="00D164A9">
              <w:rPr>
                <w:rFonts w:asciiTheme="minorHAnsi" w:hAnsiTheme="minorHAnsi"/>
                <w:sz w:val="22"/>
                <w:szCs w:val="22"/>
              </w:rPr>
              <w:t>dátovom</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centre</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Podniku</w:t>
            </w:r>
            <w:proofErr w:type="spellEnd"/>
            <w:r w:rsidRPr="00D164A9">
              <w:rPr>
                <w:rFonts w:asciiTheme="minorHAnsi" w:hAnsiTheme="minorHAnsi"/>
                <w:sz w:val="22"/>
                <w:szCs w:val="22"/>
              </w:rPr>
              <w:t xml:space="preserve"> v </w:t>
            </w:r>
            <w:proofErr w:type="spellStart"/>
            <w:r w:rsidRPr="00D164A9">
              <w:rPr>
                <w:rFonts w:asciiTheme="minorHAnsi" w:hAnsiTheme="minorHAnsi"/>
                <w:sz w:val="22"/>
                <w:szCs w:val="22"/>
              </w:rPr>
              <w:t>Bratislave</w:t>
            </w:r>
            <w:proofErr w:type="spellEnd"/>
          </w:p>
        </w:tc>
        <w:tc>
          <w:tcPr>
            <w:cnfStyle w:val="000001000000" w:firstRow="0" w:lastRow="0" w:firstColumn="0" w:lastColumn="0" w:oddVBand="0" w:evenVBand="1" w:oddHBand="0" w:evenHBand="0" w:firstRowFirstColumn="0" w:firstRowLastColumn="0" w:lastRowFirstColumn="0" w:lastRowLastColumn="0"/>
            <w:tcW w:w="3260" w:type="dxa"/>
            <w:noWrap/>
          </w:tcPr>
          <w:p w:rsidR="0008218B" w:rsidRPr="00D164A9" w:rsidRDefault="0008218B" w:rsidP="00E37FD5">
            <w:pPr>
              <w:jc w:val="both"/>
              <w:rPr>
                <w:rFonts w:asciiTheme="minorHAnsi" w:hAnsiTheme="minorHAnsi"/>
                <w:sz w:val="22"/>
                <w:szCs w:val="22"/>
              </w:rPr>
            </w:pPr>
            <w:r w:rsidRPr="00D164A9">
              <w:rPr>
                <w:rFonts w:asciiTheme="minorHAnsi" w:hAnsiTheme="minorHAnsi"/>
                <w:sz w:val="22"/>
                <w:szCs w:val="22"/>
              </w:rPr>
              <w:t xml:space="preserve">max. </w:t>
            </w:r>
            <w:proofErr w:type="gramStart"/>
            <w:r w:rsidRPr="00D164A9">
              <w:rPr>
                <w:rFonts w:asciiTheme="minorHAnsi" w:hAnsiTheme="minorHAnsi"/>
                <w:sz w:val="22"/>
                <w:szCs w:val="22"/>
              </w:rPr>
              <w:t>do</w:t>
            </w:r>
            <w:proofErr w:type="gramEnd"/>
            <w:r w:rsidRPr="00D164A9">
              <w:rPr>
                <w:rFonts w:asciiTheme="minorHAnsi" w:hAnsiTheme="minorHAnsi"/>
                <w:sz w:val="22"/>
                <w:szCs w:val="22"/>
              </w:rPr>
              <w:t xml:space="preserve"> 18 </w:t>
            </w:r>
            <w:proofErr w:type="spellStart"/>
            <w:r w:rsidRPr="00D164A9">
              <w:rPr>
                <w:rFonts w:asciiTheme="minorHAnsi" w:hAnsiTheme="minorHAnsi"/>
                <w:sz w:val="22"/>
                <w:szCs w:val="22"/>
              </w:rPr>
              <w:t>hod</w:t>
            </w:r>
            <w:proofErr w:type="spellEnd"/>
            <w:r w:rsidRPr="00D164A9">
              <w:rPr>
                <w:rFonts w:asciiTheme="minorHAnsi" w:hAnsiTheme="minorHAnsi"/>
                <w:sz w:val="22"/>
                <w:szCs w:val="22"/>
              </w:rPr>
              <w:t>.</w:t>
            </w:r>
          </w:p>
        </w:tc>
      </w:tr>
      <w:tr w:rsidR="0008218B" w:rsidRPr="00D164A9" w:rsidTr="00E37FD5">
        <w:trPr>
          <w:trHeight w:val="510"/>
        </w:trPr>
        <w:tc>
          <w:tcPr>
            <w:cnfStyle w:val="000010000000" w:firstRow="0" w:lastRow="0" w:firstColumn="0" w:lastColumn="0" w:oddVBand="1" w:evenVBand="0" w:oddHBand="0" w:evenHBand="0" w:firstRowFirstColumn="0" w:firstRowLastColumn="0" w:lastRowFirstColumn="0" w:lastRowLastColumn="0"/>
            <w:tcW w:w="5353" w:type="dxa"/>
          </w:tcPr>
          <w:p w:rsidR="0008218B" w:rsidRPr="00D164A9" w:rsidRDefault="0008218B" w:rsidP="00E37FD5">
            <w:pPr>
              <w:jc w:val="both"/>
              <w:rPr>
                <w:rFonts w:asciiTheme="minorHAnsi" w:hAnsiTheme="minorHAnsi"/>
                <w:sz w:val="22"/>
                <w:szCs w:val="22"/>
              </w:rPr>
            </w:pPr>
            <w:proofErr w:type="spellStart"/>
            <w:r w:rsidRPr="00D164A9">
              <w:rPr>
                <w:rFonts w:asciiTheme="minorHAnsi" w:hAnsiTheme="minorHAnsi"/>
                <w:sz w:val="22"/>
                <w:szCs w:val="22"/>
              </w:rPr>
              <w:t>Maximálna</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lehota</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na</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odstránenie</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Poruchy</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Služby</w:t>
            </w:r>
            <w:proofErr w:type="spellEnd"/>
            <w:r w:rsidRPr="00D164A9">
              <w:rPr>
                <w:rFonts w:asciiTheme="minorHAnsi" w:hAnsiTheme="minorHAnsi"/>
                <w:sz w:val="22"/>
                <w:szCs w:val="22"/>
              </w:rPr>
              <w:br/>
              <w:t xml:space="preserve"> – pre </w:t>
            </w:r>
            <w:proofErr w:type="spellStart"/>
            <w:r w:rsidRPr="00D164A9">
              <w:rPr>
                <w:rFonts w:asciiTheme="minorHAnsi" w:hAnsiTheme="minorHAnsi"/>
                <w:sz w:val="22"/>
                <w:szCs w:val="22"/>
              </w:rPr>
              <w:t>zariadenia</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Podniku</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umiestnené</w:t>
            </w:r>
            <w:proofErr w:type="spellEnd"/>
            <w:r w:rsidRPr="00D164A9">
              <w:rPr>
                <w:rFonts w:asciiTheme="minorHAnsi" w:hAnsiTheme="minorHAnsi"/>
                <w:sz w:val="22"/>
                <w:szCs w:val="22"/>
              </w:rPr>
              <w:t xml:space="preserve"> </w:t>
            </w:r>
            <w:proofErr w:type="spellStart"/>
            <w:r w:rsidRPr="00D164A9">
              <w:rPr>
                <w:rFonts w:asciiTheme="minorHAnsi" w:hAnsiTheme="minorHAnsi"/>
                <w:sz w:val="22"/>
                <w:szCs w:val="22"/>
              </w:rPr>
              <w:t>kdekoľvek</w:t>
            </w:r>
            <w:proofErr w:type="spellEnd"/>
            <w:r w:rsidRPr="00D164A9">
              <w:rPr>
                <w:rFonts w:asciiTheme="minorHAnsi" w:hAnsiTheme="minorHAnsi"/>
                <w:sz w:val="22"/>
                <w:szCs w:val="22"/>
              </w:rPr>
              <w:t xml:space="preserve"> v SR</w:t>
            </w:r>
          </w:p>
        </w:tc>
        <w:tc>
          <w:tcPr>
            <w:cnfStyle w:val="000001000000" w:firstRow="0" w:lastRow="0" w:firstColumn="0" w:lastColumn="0" w:oddVBand="0" w:evenVBand="1" w:oddHBand="0" w:evenHBand="0" w:firstRowFirstColumn="0" w:firstRowLastColumn="0" w:lastRowFirstColumn="0" w:lastRowLastColumn="0"/>
            <w:tcW w:w="3260" w:type="dxa"/>
            <w:noWrap/>
          </w:tcPr>
          <w:p w:rsidR="0008218B" w:rsidRPr="00D164A9" w:rsidRDefault="0008218B" w:rsidP="00E37FD5">
            <w:pPr>
              <w:jc w:val="both"/>
              <w:rPr>
                <w:rFonts w:asciiTheme="minorHAnsi" w:hAnsiTheme="minorHAnsi"/>
                <w:sz w:val="22"/>
                <w:szCs w:val="22"/>
              </w:rPr>
            </w:pPr>
            <w:r w:rsidRPr="00D164A9">
              <w:rPr>
                <w:rFonts w:asciiTheme="minorHAnsi" w:hAnsiTheme="minorHAnsi"/>
                <w:sz w:val="22"/>
                <w:szCs w:val="22"/>
              </w:rPr>
              <w:t xml:space="preserve">max. </w:t>
            </w:r>
            <w:proofErr w:type="gramStart"/>
            <w:r w:rsidRPr="00D164A9">
              <w:rPr>
                <w:rFonts w:asciiTheme="minorHAnsi" w:hAnsiTheme="minorHAnsi"/>
                <w:sz w:val="22"/>
                <w:szCs w:val="22"/>
              </w:rPr>
              <w:t>do</w:t>
            </w:r>
            <w:proofErr w:type="gramEnd"/>
            <w:r w:rsidRPr="00D164A9">
              <w:rPr>
                <w:rFonts w:asciiTheme="minorHAnsi" w:hAnsiTheme="minorHAnsi"/>
                <w:sz w:val="22"/>
                <w:szCs w:val="22"/>
              </w:rPr>
              <w:t xml:space="preserve"> 24 </w:t>
            </w:r>
            <w:proofErr w:type="spellStart"/>
            <w:r w:rsidRPr="00D164A9">
              <w:rPr>
                <w:rFonts w:asciiTheme="minorHAnsi" w:hAnsiTheme="minorHAnsi"/>
                <w:sz w:val="22"/>
                <w:szCs w:val="22"/>
              </w:rPr>
              <w:t>hod</w:t>
            </w:r>
            <w:proofErr w:type="spellEnd"/>
            <w:r w:rsidRPr="00D164A9">
              <w:rPr>
                <w:rFonts w:asciiTheme="minorHAnsi" w:hAnsiTheme="minorHAnsi"/>
                <w:sz w:val="22"/>
                <w:szCs w:val="22"/>
              </w:rPr>
              <w:t>.</w:t>
            </w:r>
          </w:p>
        </w:tc>
      </w:tr>
    </w:tbl>
    <w:p w:rsidR="0008218B" w:rsidRDefault="0008218B" w:rsidP="0008218B">
      <w:pPr>
        <w:jc w:val="both"/>
        <w:rPr>
          <w:rFonts w:asciiTheme="minorHAnsi" w:hAnsiTheme="minorHAnsi"/>
          <w:sz w:val="22"/>
          <w:szCs w:val="22"/>
        </w:rPr>
      </w:pPr>
    </w:p>
    <w:p w:rsidR="0008218B" w:rsidRDefault="0008218B" w:rsidP="0008218B">
      <w:pPr>
        <w:jc w:val="both"/>
        <w:rPr>
          <w:rFonts w:asciiTheme="minorHAnsi" w:hAnsiTheme="minorHAnsi"/>
          <w:sz w:val="22"/>
          <w:szCs w:val="22"/>
        </w:rPr>
      </w:pPr>
    </w:p>
    <w:p w:rsidR="0008218B" w:rsidRPr="001964AB" w:rsidRDefault="0008218B" w:rsidP="0008218B">
      <w:pPr>
        <w:jc w:val="both"/>
        <w:rPr>
          <w:rFonts w:asciiTheme="minorHAnsi" w:hAnsiTheme="minorHAnsi"/>
          <w:sz w:val="22"/>
          <w:szCs w:val="22"/>
        </w:rPr>
      </w:pPr>
      <w:r w:rsidRPr="00B939EE">
        <w:rPr>
          <w:rFonts w:asciiTheme="minorHAnsi" w:hAnsiTheme="minorHAnsi"/>
          <w:b/>
          <w:sz w:val="22"/>
          <w:szCs w:val="22"/>
        </w:rPr>
        <w:t>Hlasové služby</w:t>
      </w:r>
      <w:r w:rsidRPr="001964AB">
        <w:rPr>
          <w:rFonts w:asciiTheme="minorHAnsi" w:hAnsiTheme="minorHAnsi"/>
          <w:sz w:val="22"/>
          <w:szCs w:val="22"/>
        </w:rPr>
        <w:t xml:space="preserve">: Dostupnosť 99,5%, Reakčný čas 2 hodiny, </w:t>
      </w:r>
    </w:p>
    <w:p w:rsidR="0008218B" w:rsidRPr="001964AB" w:rsidRDefault="0008218B" w:rsidP="0008218B">
      <w:pPr>
        <w:jc w:val="both"/>
        <w:rPr>
          <w:rFonts w:asciiTheme="minorHAnsi" w:hAnsiTheme="minorHAnsi"/>
          <w:sz w:val="22"/>
          <w:szCs w:val="22"/>
        </w:rPr>
      </w:pPr>
      <w:r w:rsidRPr="001964AB">
        <w:rPr>
          <w:rFonts w:asciiTheme="minorHAnsi" w:hAnsiTheme="minorHAnsi"/>
          <w:sz w:val="22"/>
          <w:szCs w:val="22"/>
        </w:rPr>
        <w:t xml:space="preserve">Doba na odstránenie poruchy 8 hodín, </w:t>
      </w:r>
    </w:p>
    <w:p w:rsidR="0008218B" w:rsidRPr="001964AB" w:rsidRDefault="0008218B" w:rsidP="0008218B">
      <w:pPr>
        <w:jc w:val="both"/>
        <w:rPr>
          <w:rFonts w:asciiTheme="minorHAnsi" w:hAnsiTheme="minorHAnsi"/>
          <w:sz w:val="22"/>
          <w:szCs w:val="22"/>
        </w:rPr>
      </w:pPr>
      <w:r w:rsidRPr="001964AB">
        <w:rPr>
          <w:rFonts w:asciiTheme="minorHAnsi" w:hAnsiTheme="minorHAnsi"/>
          <w:sz w:val="22"/>
          <w:szCs w:val="22"/>
        </w:rPr>
        <w:t xml:space="preserve">Výmena zariadenia </w:t>
      </w:r>
      <w:r>
        <w:rPr>
          <w:rFonts w:asciiTheme="minorHAnsi" w:hAnsiTheme="minorHAnsi"/>
          <w:sz w:val="22"/>
          <w:szCs w:val="22"/>
        </w:rPr>
        <w:t xml:space="preserve">(switchu) </w:t>
      </w:r>
      <w:r w:rsidRPr="001964AB">
        <w:rPr>
          <w:rFonts w:asciiTheme="minorHAnsi" w:hAnsiTheme="minorHAnsi"/>
          <w:sz w:val="22"/>
          <w:szCs w:val="22"/>
        </w:rPr>
        <w:t>v rámci SLA, pri špeciálnych zariadeniach max. 48 hodín</w:t>
      </w:r>
    </w:p>
    <w:p w:rsidR="0008218B" w:rsidRPr="001964AB" w:rsidRDefault="0008218B" w:rsidP="0008218B">
      <w:pPr>
        <w:jc w:val="both"/>
        <w:rPr>
          <w:rFonts w:asciiTheme="minorHAnsi" w:hAnsiTheme="minorHAnsi"/>
          <w:sz w:val="22"/>
          <w:szCs w:val="22"/>
        </w:rPr>
      </w:pPr>
    </w:p>
    <w:p w:rsidR="0008218B" w:rsidRDefault="0008218B" w:rsidP="0008218B">
      <w:pPr>
        <w:jc w:val="both"/>
        <w:rPr>
          <w:rFonts w:asciiTheme="minorHAnsi" w:hAnsiTheme="minorHAnsi"/>
          <w:sz w:val="22"/>
          <w:szCs w:val="22"/>
        </w:rPr>
      </w:pPr>
      <w:r w:rsidRPr="00B939EE">
        <w:rPr>
          <w:rFonts w:asciiTheme="minorHAnsi" w:hAnsiTheme="minorHAnsi"/>
          <w:b/>
          <w:sz w:val="22"/>
          <w:szCs w:val="22"/>
        </w:rPr>
        <w:t>Správa siete</w:t>
      </w:r>
      <w:r w:rsidRPr="001964AB">
        <w:rPr>
          <w:rFonts w:asciiTheme="minorHAnsi" w:hAnsiTheme="minorHAnsi"/>
          <w:sz w:val="22"/>
          <w:szCs w:val="22"/>
        </w:rPr>
        <w:t>: Dostupnosť 99,5%, Reakčný čas 2 hodiny. Služba sa bude považovať za nedostupnú, ak pomocou nej nemožno prenášať údaje okrem prípadov, kedy ide o plánovanú údržbu, núdzovú údržbu, vylúčenú udalosť, alebo poruchu spôsobenú Objednávateľom. Doba nedostupnosti služby sa začína okamihom doručenia správy Objednávateľa o nedostupnosti služby Dodávateľovi emailom či telefonicky. Každej takejto udalosti bude priradený jedinečný kód (tiket), na základe ktorého bude udalosť riešená. Doba nedostupnosti služby končí jej spustením, resp. informovaním Objednávateľa že služba je funkčná. Dodávateľ je povinný vyvinúť primerané úsilie na to, aby kontaktoval Objednávateľa v súlade s dohodnutým postupom. Doba na odstránenie poruchy je maximálne 8 hodín</w:t>
      </w:r>
      <w:r>
        <w:rPr>
          <w:rFonts w:asciiTheme="minorHAnsi" w:hAnsiTheme="minorHAnsi"/>
          <w:sz w:val="22"/>
          <w:szCs w:val="22"/>
        </w:rPr>
        <w:t xml:space="preserve">. </w:t>
      </w:r>
      <w:r w:rsidRPr="001964AB">
        <w:rPr>
          <w:rFonts w:asciiTheme="minorHAnsi" w:hAnsiTheme="minorHAnsi"/>
          <w:sz w:val="22"/>
          <w:szCs w:val="22"/>
        </w:rPr>
        <w:t>Výmena zariadenia v rámci SLA, pri špeciálnych zariadeniach max. 48 hodín</w:t>
      </w:r>
    </w:p>
    <w:p w:rsidR="0008218B" w:rsidRDefault="0008218B" w:rsidP="0008218B">
      <w:pPr>
        <w:jc w:val="both"/>
        <w:rPr>
          <w:rFonts w:asciiTheme="minorHAnsi" w:hAnsiTheme="minorHAnsi"/>
          <w:sz w:val="22"/>
          <w:szCs w:val="22"/>
        </w:rPr>
      </w:pPr>
    </w:p>
    <w:p w:rsidR="00B53441" w:rsidRDefault="00B53441"/>
    <w:p w:rsidR="008E71E7" w:rsidRPr="00206F27" w:rsidRDefault="00206F27">
      <w:pPr>
        <w:rPr>
          <w:b/>
          <w:i/>
        </w:rPr>
      </w:pPr>
      <w:r w:rsidRPr="00206F27">
        <w:rPr>
          <w:b/>
          <w:i/>
        </w:rPr>
        <w:t>Pozn. Službu žiadame na</w:t>
      </w:r>
      <w:bookmarkStart w:id="0" w:name="_GoBack"/>
      <w:bookmarkEnd w:id="0"/>
      <w:r w:rsidRPr="00206F27">
        <w:rPr>
          <w:b/>
          <w:i/>
        </w:rPr>
        <w:t xml:space="preserve"> 4 roky.</w:t>
      </w:r>
    </w:p>
    <w:sectPr w:rsidR="008E71E7" w:rsidRPr="00206F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86D" w:rsidRDefault="008C686D">
      <w:r>
        <w:separator/>
      </w:r>
    </w:p>
  </w:endnote>
  <w:endnote w:type="continuationSeparator" w:id="0">
    <w:p w:rsidR="008C686D" w:rsidRDefault="008C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A6" w:rsidRDefault="008C686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A6" w:rsidRDefault="008C686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A6" w:rsidRDefault="008C68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86D" w:rsidRDefault="008C686D">
      <w:r>
        <w:separator/>
      </w:r>
    </w:p>
  </w:footnote>
  <w:footnote w:type="continuationSeparator" w:id="0">
    <w:p w:rsidR="008C686D" w:rsidRDefault="008C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A6" w:rsidRDefault="008C68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A6" w:rsidRDefault="008C686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CA6" w:rsidRDefault="008C68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788"/>
    <w:multiLevelType w:val="hybridMultilevel"/>
    <w:tmpl w:val="21DC5D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064297C"/>
    <w:multiLevelType w:val="multilevel"/>
    <w:tmpl w:val="041B001F"/>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BB57D8"/>
    <w:multiLevelType w:val="hybridMultilevel"/>
    <w:tmpl w:val="5E1A6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3886CEE"/>
    <w:multiLevelType w:val="hybridMultilevel"/>
    <w:tmpl w:val="68F27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2193611"/>
    <w:multiLevelType w:val="hybridMultilevel"/>
    <w:tmpl w:val="F06E4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E5163E9"/>
    <w:multiLevelType w:val="hybridMultilevel"/>
    <w:tmpl w:val="35EC04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B41"/>
    <w:rsid w:val="00052365"/>
    <w:rsid w:val="0008218B"/>
    <w:rsid w:val="000B00B7"/>
    <w:rsid w:val="00206F27"/>
    <w:rsid w:val="00317A67"/>
    <w:rsid w:val="00650367"/>
    <w:rsid w:val="008C686D"/>
    <w:rsid w:val="008E71E7"/>
    <w:rsid w:val="00993B41"/>
    <w:rsid w:val="00A25ACE"/>
    <w:rsid w:val="00B53441"/>
    <w:rsid w:val="00B66A0B"/>
    <w:rsid w:val="00B824CF"/>
    <w:rsid w:val="00CC5D47"/>
    <w:rsid w:val="00E829E4"/>
    <w:rsid w:val="00EB5B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DA0"/>
  <w15:chartTrackingRefBased/>
  <w15:docId w15:val="{A724267E-2AF3-4B28-A4B8-DC4992AE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8218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8218B"/>
    <w:rPr>
      <w:color w:val="0563C1" w:themeColor="hyperlink"/>
      <w:u w:val="single"/>
    </w:rPr>
  </w:style>
  <w:style w:type="paragraph" w:styleId="Odsekzoznamu">
    <w:name w:val="List Paragraph"/>
    <w:basedOn w:val="Normlny"/>
    <w:uiPriority w:val="34"/>
    <w:qFormat/>
    <w:rsid w:val="0008218B"/>
    <w:pPr>
      <w:spacing w:after="160" w:line="259" w:lineRule="auto"/>
      <w:ind w:left="720"/>
      <w:contextualSpacing/>
    </w:pPr>
    <w:rPr>
      <w:rFonts w:asciiTheme="minorHAnsi" w:eastAsiaTheme="minorHAnsi" w:hAnsiTheme="minorHAnsi" w:cstheme="minorBidi"/>
      <w:sz w:val="22"/>
      <w:szCs w:val="22"/>
      <w:lang w:eastAsia="en-US"/>
    </w:rPr>
  </w:style>
  <w:style w:type="table" w:styleId="Obyajntabuka2">
    <w:name w:val="Plain Table 2"/>
    <w:basedOn w:val="Normlnatabuka"/>
    <w:uiPriority w:val="42"/>
    <w:rsid w:val="0008218B"/>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lavika">
    <w:name w:val="header"/>
    <w:basedOn w:val="Normlny"/>
    <w:link w:val="HlavikaChar"/>
    <w:uiPriority w:val="99"/>
    <w:unhideWhenUsed/>
    <w:rsid w:val="0008218B"/>
    <w:pPr>
      <w:tabs>
        <w:tab w:val="center" w:pos="4513"/>
        <w:tab w:val="right" w:pos="9026"/>
      </w:tabs>
    </w:pPr>
  </w:style>
  <w:style w:type="character" w:customStyle="1" w:styleId="HlavikaChar">
    <w:name w:val="Hlavička Char"/>
    <w:basedOn w:val="Predvolenpsmoodseku"/>
    <w:link w:val="Hlavika"/>
    <w:uiPriority w:val="99"/>
    <w:rsid w:val="000821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8218B"/>
    <w:pPr>
      <w:tabs>
        <w:tab w:val="center" w:pos="4513"/>
        <w:tab w:val="right" w:pos="9026"/>
      </w:tabs>
    </w:pPr>
  </w:style>
  <w:style w:type="character" w:customStyle="1" w:styleId="PtaChar">
    <w:name w:val="Päta Char"/>
    <w:basedOn w:val="Predvolenpsmoodseku"/>
    <w:link w:val="Pta"/>
    <w:uiPriority w:val="99"/>
    <w:rsid w:val="0008218B"/>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chan.daniel@dpb.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1851</Words>
  <Characters>10555</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Penev Vasil</dc:creator>
  <cp:keywords/>
  <dc:description/>
  <cp:lastModifiedBy>Juhászová Kristína</cp:lastModifiedBy>
  <cp:revision>4</cp:revision>
  <dcterms:created xsi:type="dcterms:W3CDTF">2018-10-02T08:58:00Z</dcterms:created>
  <dcterms:modified xsi:type="dcterms:W3CDTF">2018-10-02T09:04:00Z</dcterms:modified>
</cp:coreProperties>
</file>